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3B" w:rsidRPr="0050720B" w:rsidRDefault="00850C3B" w:rsidP="00A45774">
      <w:pPr>
        <w:rPr>
          <w:b/>
          <w:sz w:val="23"/>
          <w:szCs w:val="23"/>
          <w:lang w:val="sr-Cyrl-CS"/>
        </w:rPr>
      </w:pPr>
      <w:r w:rsidRPr="0050720B">
        <w:rPr>
          <w:b/>
          <w:sz w:val="23"/>
          <w:szCs w:val="23"/>
          <w:lang w:val="sr-Cyrl-CS"/>
        </w:rPr>
        <w:t>РЕПУБЛИКА СРБИЈА</w:t>
      </w:r>
    </w:p>
    <w:p w:rsidR="00850C3B" w:rsidRPr="0050720B" w:rsidRDefault="00850C3B" w:rsidP="00A45774">
      <w:pPr>
        <w:rPr>
          <w:b/>
          <w:sz w:val="23"/>
          <w:szCs w:val="23"/>
          <w:lang w:val="sr-Cyrl-CS"/>
        </w:rPr>
      </w:pPr>
      <w:r w:rsidRPr="0050720B">
        <w:rPr>
          <w:b/>
          <w:sz w:val="23"/>
          <w:szCs w:val="23"/>
          <w:lang w:val="sr-Cyrl-CS"/>
        </w:rPr>
        <w:t>НАРОДНА СКУПШТИНА</w:t>
      </w:r>
      <w:r w:rsidR="00AF497E" w:rsidRPr="0050720B">
        <w:rPr>
          <w:b/>
          <w:sz w:val="23"/>
          <w:szCs w:val="23"/>
          <w:lang w:val="sr-Cyrl-CS"/>
        </w:rPr>
        <w:t xml:space="preserve">  </w:t>
      </w:r>
    </w:p>
    <w:p w:rsidR="00850C3B" w:rsidRPr="0050720B" w:rsidRDefault="00850C3B" w:rsidP="00A45774">
      <w:pPr>
        <w:rPr>
          <w:b/>
          <w:sz w:val="23"/>
          <w:szCs w:val="23"/>
          <w:lang w:val="sr-Cyrl-CS"/>
        </w:rPr>
      </w:pPr>
      <w:r w:rsidRPr="0050720B">
        <w:rPr>
          <w:b/>
          <w:sz w:val="23"/>
          <w:szCs w:val="23"/>
          <w:lang w:val="sr-Cyrl-CS"/>
        </w:rPr>
        <w:t>Одбор за уставна питања и законодавство</w:t>
      </w:r>
    </w:p>
    <w:p w:rsidR="00850C3B" w:rsidRPr="00BC4C46" w:rsidRDefault="00850C3B" w:rsidP="00A45774">
      <w:pPr>
        <w:rPr>
          <w:b/>
          <w:sz w:val="23"/>
          <w:szCs w:val="23"/>
          <w:lang w:val="en-US"/>
        </w:rPr>
      </w:pPr>
      <w:r w:rsidRPr="0050720B">
        <w:rPr>
          <w:b/>
          <w:sz w:val="23"/>
          <w:szCs w:val="23"/>
          <w:lang w:val="sr-Cyrl-CS"/>
        </w:rPr>
        <w:t xml:space="preserve">04 број </w:t>
      </w:r>
      <w:r w:rsidR="00A45774" w:rsidRPr="0050720B">
        <w:rPr>
          <w:b/>
          <w:sz w:val="23"/>
          <w:szCs w:val="23"/>
          <w:lang w:val="sr-Cyrl-CS"/>
        </w:rPr>
        <w:t>011-1360/21</w:t>
      </w:r>
      <w:r w:rsidR="00BC4C46">
        <w:rPr>
          <w:b/>
          <w:sz w:val="23"/>
          <w:szCs w:val="23"/>
          <w:lang w:val="en-US"/>
        </w:rPr>
        <w:t>-2</w:t>
      </w:r>
    </w:p>
    <w:p w:rsidR="00850C3B" w:rsidRPr="0050720B" w:rsidRDefault="000A6595" w:rsidP="00A45774">
      <w:pPr>
        <w:rPr>
          <w:b/>
          <w:sz w:val="23"/>
          <w:szCs w:val="23"/>
          <w:lang w:val="sr-Cyrl-CS"/>
        </w:rPr>
      </w:pPr>
      <w:r w:rsidRPr="000A6595">
        <w:rPr>
          <w:b/>
          <w:sz w:val="23"/>
          <w:szCs w:val="23"/>
          <w:lang w:val="sr-Cyrl-CS"/>
        </w:rPr>
        <w:t>5. октобар</w:t>
      </w:r>
      <w:r w:rsidR="0050720B">
        <w:rPr>
          <w:b/>
          <w:sz w:val="23"/>
          <w:szCs w:val="23"/>
          <w:lang w:val="sr-Cyrl-CS"/>
        </w:rPr>
        <w:t xml:space="preserve"> </w:t>
      </w:r>
      <w:r w:rsidR="00850C3B" w:rsidRPr="0050720B">
        <w:rPr>
          <w:b/>
          <w:sz w:val="23"/>
          <w:szCs w:val="23"/>
          <w:lang w:val="sr-Cyrl-CS"/>
        </w:rPr>
        <w:t>2021. године</w:t>
      </w:r>
      <w:r w:rsidR="00AF497E" w:rsidRPr="0050720B">
        <w:rPr>
          <w:b/>
          <w:sz w:val="23"/>
          <w:szCs w:val="23"/>
          <w:lang w:val="sr-Cyrl-CS"/>
        </w:rPr>
        <w:t xml:space="preserve">  </w:t>
      </w:r>
    </w:p>
    <w:p w:rsidR="00AF497E" w:rsidRPr="0050720B" w:rsidRDefault="00850C3B" w:rsidP="00A45774">
      <w:pPr>
        <w:rPr>
          <w:sz w:val="23"/>
          <w:szCs w:val="23"/>
          <w:lang w:val="sr-Cyrl-CS"/>
        </w:rPr>
      </w:pPr>
      <w:r w:rsidRPr="0050720B">
        <w:rPr>
          <w:b/>
          <w:sz w:val="23"/>
          <w:szCs w:val="23"/>
          <w:lang w:val="sr-Cyrl-CS"/>
        </w:rPr>
        <w:t>Б е о г р а д</w:t>
      </w:r>
      <w:r w:rsidR="00AF497E" w:rsidRPr="0050720B">
        <w:rPr>
          <w:b/>
          <w:sz w:val="23"/>
          <w:szCs w:val="23"/>
          <w:lang w:val="sr-Cyrl-CS"/>
        </w:rPr>
        <w:t xml:space="preserve">                                                                                                                                        </w:t>
      </w:r>
    </w:p>
    <w:p w:rsidR="00AF497E" w:rsidRDefault="00AF497E" w:rsidP="00A45774">
      <w:pPr>
        <w:keepNext/>
        <w:outlineLvl w:val="1"/>
        <w:rPr>
          <w:b/>
          <w:bCs/>
          <w:sz w:val="23"/>
          <w:szCs w:val="23"/>
          <w:lang w:val="sr-Cyrl-CS"/>
        </w:rPr>
      </w:pPr>
    </w:p>
    <w:p w:rsidR="00850C3B" w:rsidRDefault="00850C3B" w:rsidP="00A45774">
      <w:pPr>
        <w:keepNext/>
        <w:outlineLvl w:val="1"/>
        <w:rPr>
          <w:b/>
          <w:bCs/>
          <w:sz w:val="23"/>
          <w:szCs w:val="23"/>
          <w:lang w:val="sr-Cyrl-CS"/>
        </w:rPr>
      </w:pPr>
    </w:p>
    <w:p w:rsidR="00B218AB" w:rsidRPr="0050720B" w:rsidRDefault="00B218AB" w:rsidP="00A45774">
      <w:pPr>
        <w:keepNext/>
        <w:outlineLvl w:val="1"/>
        <w:rPr>
          <w:b/>
          <w:bCs/>
          <w:sz w:val="23"/>
          <w:szCs w:val="23"/>
          <w:lang w:val="sr-Cyrl-CS"/>
        </w:rPr>
      </w:pPr>
      <w:bookmarkStart w:id="0" w:name="_GoBack"/>
      <w:bookmarkEnd w:id="0"/>
    </w:p>
    <w:p w:rsidR="00850C3B" w:rsidRPr="0050720B" w:rsidRDefault="00850C3B" w:rsidP="00A45774">
      <w:pPr>
        <w:keepNext/>
        <w:outlineLvl w:val="1"/>
        <w:rPr>
          <w:b/>
          <w:bCs/>
          <w:sz w:val="23"/>
          <w:szCs w:val="23"/>
          <w:lang w:val="sr-Cyrl-CS"/>
        </w:rPr>
      </w:pPr>
    </w:p>
    <w:p w:rsidR="00850C3B" w:rsidRDefault="00850C3B" w:rsidP="00A45774">
      <w:pPr>
        <w:keepNext/>
        <w:jc w:val="center"/>
        <w:outlineLvl w:val="1"/>
        <w:rPr>
          <w:b/>
          <w:bCs/>
          <w:sz w:val="23"/>
          <w:szCs w:val="23"/>
          <w:lang w:val="sr-Cyrl-CS"/>
        </w:rPr>
      </w:pPr>
      <w:r w:rsidRPr="0050720B">
        <w:rPr>
          <w:b/>
          <w:bCs/>
          <w:sz w:val="23"/>
          <w:szCs w:val="23"/>
          <w:lang w:val="sr-Cyrl-CS"/>
        </w:rPr>
        <w:t>УСТАВНОМ СУДУ РЕПУБЛИКЕ СРБИЈЕ</w:t>
      </w:r>
    </w:p>
    <w:p w:rsidR="00BC4C46" w:rsidRPr="0050720B" w:rsidRDefault="00BC4C46" w:rsidP="00A45774">
      <w:pPr>
        <w:keepNext/>
        <w:jc w:val="center"/>
        <w:outlineLvl w:val="1"/>
        <w:rPr>
          <w:b/>
          <w:bCs/>
          <w:sz w:val="23"/>
          <w:szCs w:val="23"/>
          <w:lang w:val="sr-Cyrl-CS"/>
        </w:rPr>
      </w:pPr>
    </w:p>
    <w:p w:rsidR="00AF497E" w:rsidRPr="0050720B" w:rsidRDefault="00AF497E" w:rsidP="00A45774">
      <w:pPr>
        <w:ind w:left="5040" w:firstLine="720"/>
        <w:jc w:val="right"/>
        <w:rPr>
          <w:sz w:val="23"/>
          <w:szCs w:val="23"/>
          <w:lang w:val="sr-Cyrl-CS"/>
        </w:rPr>
      </w:pPr>
    </w:p>
    <w:p w:rsidR="00AF497E" w:rsidRPr="0050720B" w:rsidRDefault="00AF497E" w:rsidP="00A45774">
      <w:pPr>
        <w:ind w:left="5613" w:firstLine="720"/>
        <w:jc w:val="right"/>
        <w:rPr>
          <w:i/>
          <w:sz w:val="23"/>
          <w:szCs w:val="23"/>
          <w:u w:val="single"/>
          <w:lang w:val="sr-Cyrl-CS"/>
        </w:rPr>
      </w:pPr>
      <w:r w:rsidRPr="0050720B">
        <w:rPr>
          <w:sz w:val="23"/>
          <w:szCs w:val="23"/>
          <w:lang w:val="sr-Cyrl-CS"/>
        </w:rPr>
        <w:t xml:space="preserve">           </w:t>
      </w:r>
      <w:r w:rsidR="00850C3B" w:rsidRPr="0050720B">
        <w:rPr>
          <w:sz w:val="23"/>
          <w:szCs w:val="23"/>
          <w:lang w:val="sr-Cyrl-CS"/>
        </w:rPr>
        <w:t xml:space="preserve">      </w:t>
      </w:r>
      <w:r w:rsidR="00855E56" w:rsidRPr="0050720B">
        <w:rPr>
          <w:sz w:val="23"/>
          <w:szCs w:val="23"/>
          <w:lang w:val="en-US"/>
        </w:rPr>
        <w:t xml:space="preserve">        </w:t>
      </w:r>
      <w:r w:rsidRPr="0050720B">
        <w:rPr>
          <w:i/>
          <w:sz w:val="23"/>
          <w:szCs w:val="23"/>
          <w:u w:val="single"/>
          <w:lang w:val="sr-Cyrl-CS"/>
        </w:rPr>
        <w:t>БЕОГРАД</w:t>
      </w:r>
    </w:p>
    <w:p w:rsidR="00850C3B" w:rsidRPr="0050720B" w:rsidRDefault="00850C3B" w:rsidP="00A45774">
      <w:pPr>
        <w:ind w:left="5613"/>
        <w:jc w:val="right"/>
        <w:rPr>
          <w:sz w:val="23"/>
          <w:szCs w:val="23"/>
          <w:lang w:val="sr-Cyrl-CS"/>
        </w:rPr>
      </w:pPr>
      <w:r w:rsidRPr="0050720B">
        <w:rPr>
          <w:sz w:val="23"/>
          <w:szCs w:val="23"/>
          <w:lang w:val="sr-Cyrl-CS"/>
        </w:rPr>
        <w:t>Булевар Краља Александра 15</w:t>
      </w:r>
    </w:p>
    <w:p w:rsidR="000C55B1" w:rsidRDefault="000C55B1" w:rsidP="00A45774">
      <w:pPr>
        <w:ind w:left="5040" w:firstLine="720"/>
        <w:jc w:val="both"/>
        <w:rPr>
          <w:b/>
          <w:sz w:val="23"/>
          <w:szCs w:val="23"/>
          <w:lang w:val="sr-Cyrl-CS"/>
        </w:rPr>
      </w:pPr>
    </w:p>
    <w:p w:rsidR="000A6595" w:rsidRPr="0050720B" w:rsidRDefault="000A6595" w:rsidP="00A45774">
      <w:pPr>
        <w:ind w:left="5040" w:firstLine="720"/>
        <w:jc w:val="both"/>
        <w:rPr>
          <w:b/>
          <w:sz w:val="23"/>
          <w:szCs w:val="23"/>
          <w:lang w:val="sr-Cyrl-CS"/>
        </w:rPr>
      </w:pPr>
    </w:p>
    <w:p w:rsidR="00AF497E" w:rsidRPr="0050720B" w:rsidRDefault="00AF497E" w:rsidP="00A45774">
      <w:pPr>
        <w:ind w:left="5040" w:firstLine="720"/>
        <w:jc w:val="both"/>
        <w:rPr>
          <w:sz w:val="23"/>
          <w:szCs w:val="23"/>
          <w:lang w:val="sr-Cyrl-CS"/>
        </w:rPr>
      </w:pPr>
    </w:p>
    <w:p w:rsidR="00A45774" w:rsidRDefault="00850C3B" w:rsidP="0050720B">
      <w:pPr>
        <w:ind w:firstLine="720"/>
        <w:jc w:val="both"/>
        <w:rPr>
          <w:sz w:val="23"/>
          <w:szCs w:val="23"/>
          <w:lang w:val="sr-Cyrl-CS"/>
        </w:rPr>
      </w:pPr>
      <w:r w:rsidRPr="0050720B">
        <w:rPr>
          <w:sz w:val="23"/>
          <w:szCs w:val="23"/>
          <w:lang w:val="sr-Cyrl-CS"/>
        </w:rPr>
        <w:t>Одбор за уставна питања и законодавство Народне скупштине Републ</w:t>
      </w:r>
      <w:r w:rsidR="00A45774" w:rsidRPr="0050720B">
        <w:rPr>
          <w:sz w:val="23"/>
          <w:szCs w:val="23"/>
          <w:lang w:val="sr-Cyrl-CS"/>
        </w:rPr>
        <w:t xml:space="preserve">ике Србије, на седници одржаној </w:t>
      </w:r>
      <w:r w:rsidR="000A6595" w:rsidRPr="000A6595">
        <w:rPr>
          <w:sz w:val="23"/>
          <w:szCs w:val="23"/>
          <w:lang w:val="sr-Cyrl-CS"/>
        </w:rPr>
        <w:t>5. октобра</w:t>
      </w:r>
      <w:r w:rsidRPr="0050720B">
        <w:rPr>
          <w:sz w:val="23"/>
          <w:szCs w:val="23"/>
          <w:lang w:val="sr-Cyrl-CS"/>
        </w:rPr>
        <w:t xml:space="preserve"> 2021. године, поводом поднете </w:t>
      </w:r>
      <w:r w:rsidR="00A45774" w:rsidRPr="0050720B">
        <w:rPr>
          <w:sz w:val="23"/>
          <w:szCs w:val="23"/>
          <w:lang w:val="sr-Cyrl-CS"/>
        </w:rPr>
        <w:t>иницијативе</w:t>
      </w:r>
      <w:r w:rsidRPr="0050720B">
        <w:rPr>
          <w:sz w:val="23"/>
          <w:szCs w:val="23"/>
          <w:lang w:val="sr-Cyrl-CS"/>
        </w:rPr>
        <w:t xml:space="preserve"> за </w:t>
      </w:r>
      <w:r w:rsidR="00A45774" w:rsidRPr="0050720B">
        <w:rPr>
          <w:sz w:val="23"/>
          <w:szCs w:val="23"/>
          <w:lang w:val="sr-Cyrl-CS"/>
        </w:rPr>
        <w:t>покретање поступка за оцену уставности „и законитости“ одредбе члана 60. став 1. Закона о науци и истраживањима („</w:t>
      </w:r>
      <w:r w:rsidRPr="0050720B">
        <w:rPr>
          <w:sz w:val="23"/>
          <w:szCs w:val="23"/>
          <w:lang w:val="sr-Cyrl-CS"/>
        </w:rPr>
        <w:t xml:space="preserve">Службени гласник РС“, број </w:t>
      </w:r>
      <w:r w:rsidR="00A45774" w:rsidRPr="0050720B">
        <w:rPr>
          <w:sz w:val="23"/>
          <w:szCs w:val="23"/>
          <w:lang w:val="sr-Cyrl-CS"/>
        </w:rPr>
        <w:t>49/19</w:t>
      </w:r>
      <w:r w:rsidRPr="0050720B">
        <w:rPr>
          <w:sz w:val="23"/>
          <w:szCs w:val="23"/>
          <w:lang w:val="sr-Cyrl-CS"/>
        </w:rPr>
        <w:t>), одлучио је да достави Уставном суду следећи</w:t>
      </w:r>
    </w:p>
    <w:p w:rsidR="000A6595" w:rsidRPr="0050720B" w:rsidRDefault="000A6595" w:rsidP="0050720B">
      <w:pPr>
        <w:ind w:firstLine="720"/>
        <w:jc w:val="both"/>
        <w:rPr>
          <w:sz w:val="23"/>
          <w:szCs w:val="23"/>
          <w:lang w:val="sr-Cyrl-CS"/>
        </w:rPr>
      </w:pPr>
    </w:p>
    <w:p w:rsidR="00A45774" w:rsidRPr="0050720B" w:rsidRDefault="00A45774" w:rsidP="00A45774">
      <w:pPr>
        <w:jc w:val="both"/>
        <w:rPr>
          <w:sz w:val="23"/>
          <w:szCs w:val="23"/>
          <w:lang w:val="sr-Cyrl-CS"/>
        </w:rPr>
      </w:pPr>
    </w:p>
    <w:p w:rsidR="007112F6" w:rsidRDefault="007112F6" w:rsidP="007112F6">
      <w:pPr>
        <w:jc w:val="center"/>
        <w:rPr>
          <w:b/>
          <w:sz w:val="23"/>
          <w:szCs w:val="23"/>
          <w:lang w:val="sr-Cyrl-CS"/>
        </w:rPr>
      </w:pPr>
      <w:r w:rsidRPr="0050720B">
        <w:rPr>
          <w:b/>
          <w:sz w:val="23"/>
          <w:szCs w:val="23"/>
          <w:lang w:val="sr-Cyrl-CS"/>
        </w:rPr>
        <w:t>О Д Г О В О Р</w:t>
      </w:r>
    </w:p>
    <w:p w:rsidR="000A6595" w:rsidRPr="0050720B" w:rsidRDefault="000A6595" w:rsidP="007112F6">
      <w:pPr>
        <w:jc w:val="center"/>
        <w:rPr>
          <w:b/>
          <w:sz w:val="23"/>
          <w:szCs w:val="23"/>
          <w:lang w:val="sr-Cyrl-CS"/>
        </w:rPr>
      </w:pPr>
    </w:p>
    <w:p w:rsidR="007112F6" w:rsidRPr="0050720B" w:rsidRDefault="007112F6" w:rsidP="007112F6">
      <w:pPr>
        <w:jc w:val="center"/>
        <w:rPr>
          <w:sz w:val="23"/>
          <w:szCs w:val="23"/>
          <w:lang w:val="sr-Cyrl-CS"/>
        </w:rPr>
      </w:pPr>
    </w:p>
    <w:p w:rsidR="00A45774" w:rsidRPr="0050720B" w:rsidRDefault="007112F6" w:rsidP="007112F6">
      <w:pPr>
        <w:spacing w:after="120"/>
        <w:jc w:val="both"/>
        <w:rPr>
          <w:sz w:val="23"/>
          <w:szCs w:val="23"/>
          <w:lang w:val="sr-Cyrl-CS"/>
        </w:rPr>
      </w:pPr>
      <w:r w:rsidRPr="0050720B">
        <w:rPr>
          <w:rStyle w:val="FontStyle23"/>
          <w:sz w:val="23"/>
          <w:szCs w:val="23"/>
          <w:lang w:val="sr-Cyrl-CS" w:eastAsia="sr-Cyrl-CS"/>
        </w:rPr>
        <w:tab/>
        <w:t>Удружење Мрежа академске солидарности и ангажованости, Београд, Краљице Наталије 45, поднело је Иницијативу којом је покренут поступак пред Уставним судом Републике Србије за оцену уставности и законитости одредбе члана 60. став 1. Закона о науци и истраживањима („Службени гласник РС</w:t>
      </w:r>
      <w:r w:rsidR="00BC4C46">
        <w:rPr>
          <w:rStyle w:val="FontStyle23"/>
          <w:sz w:val="23"/>
          <w:szCs w:val="23"/>
          <w:lang w:val="sr-Cyrl-RS" w:eastAsia="sr-Cyrl-CS"/>
        </w:rPr>
        <w:t>“</w:t>
      </w:r>
      <w:r w:rsidRPr="0050720B">
        <w:rPr>
          <w:rStyle w:val="FontStyle23"/>
          <w:sz w:val="23"/>
          <w:szCs w:val="23"/>
          <w:lang w:val="sr-Cyrl-CS" w:eastAsia="sr-Cyrl-CS"/>
        </w:rPr>
        <w:t>, број 49/19).</w:t>
      </w:r>
    </w:p>
    <w:p w:rsidR="007112F6" w:rsidRPr="0050720B" w:rsidRDefault="00A45774" w:rsidP="0050720B">
      <w:pPr>
        <w:spacing w:after="120"/>
        <w:jc w:val="both"/>
        <w:rPr>
          <w:rStyle w:val="FontStyle23"/>
          <w:sz w:val="23"/>
          <w:szCs w:val="23"/>
          <w:lang w:val="sr-Cyrl-CS" w:eastAsia="sr-Cyrl-CS"/>
        </w:rPr>
      </w:pPr>
      <w:r w:rsidRPr="0050720B">
        <w:rPr>
          <w:sz w:val="23"/>
          <w:szCs w:val="23"/>
          <w:lang w:val="sr-Cyrl-CS"/>
        </w:rPr>
        <w:tab/>
      </w:r>
      <w:r w:rsidRPr="0050720B">
        <w:rPr>
          <w:rStyle w:val="FontStyle23"/>
          <w:sz w:val="23"/>
          <w:szCs w:val="23"/>
          <w:lang w:val="sr-Cyrl-CS" w:eastAsia="sr-Cyrl-CS"/>
        </w:rPr>
        <w:t>Подносилац иницијативе оспорава одредбу члана 60. став 1. Закона о науци и истраживањима, која гласи: „Управни одбор научног, истраживачко-развојног и института од националног значаја чији је оснивач Република Србија има седам чланова које именује Влада, од којих председника и три члана одређује Влада, као своје представнике, а три члана предлаже научно веће института из реда истраживача у научним или наставним звањима запослених у институту" истичући да наведена одредба није у сагласности са одредбом члана 72. став 1. Устава Републике Србије, и општеприхваћеним правилима и потврђеним међународним уговорима, односно да у време важења није у сагласности с Уставом Републике Србије и Законом о високом образовању. У образложењу подносилац иницијативе наводи разлоге зашто напред наведена одредба Закона о науци и истраживањима није у сагласности са одредбом члана 72. став 1. Устава Републике Србије, Законом о високом образовању и добрим европским и међународним стандардима из донетих докумената, као што су: Препорука Комитета министара Савета Европе</w:t>
      </w:r>
      <w:r w:rsidR="007112F6" w:rsidRPr="0050720B">
        <w:rPr>
          <w:rStyle w:val="FontStyle23"/>
          <w:sz w:val="23"/>
          <w:szCs w:val="23"/>
          <w:lang w:val="sr-Cyrl-CS" w:eastAsia="sr-Cyrl-CS"/>
        </w:rPr>
        <w:t>,</w:t>
      </w:r>
      <w:r w:rsidRPr="0050720B">
        <w:rPr>
          <w:rStyle w:val="FontStyle23"/>
          <w:sz w:val="23"/>
          <w:szCs w:val="23"/>
          <w:lang w:val="sr-Cyrl-CS" w:eastAsia="sr-Cyrl-CS"/>
        </w:rPr>
        <w:t xml:space="preserve"> Препорука Евро</w:t>
      </w:r>
      <w:r w:rsidR="007112F6" w:rsidRPr="0050720B">
        <w:rPr>
          <w:rStyle w:val="FontStyle23"/>
          <w:sz w:val="23"/>
          <w:szCs w:val="23"/>
          <w:lang w:val="sr-Cyrl-CS" w:eastAsia="sr-Cyrl-CS"/>
        </w:rPr>
        <w:t>п</w:t>
      </w:r>
      <w:r w:rsidRPr="0050720B">
        <w:rPr>
          <w:rStyle w:val="FontStyle23"/>
          <w:sz w:val="23"/>
          <w:szCs w:val="23"/>
          <w:lang w:val="sr-Cyrl-CS" w:eastAsia="sr-Cyrl-CS"/>
        </w:rPr>
        <w:t>ског парламента о одбрани академских слобода у међународним активностима ЕУ „Декларација из Лиме о академским слободама и аутономији институција високог образовања, Велика повеља о европским универзитетима, Декларација из Болоње и др.</w:t>
      </w:r>
    </w:p>
    <w:p w:rsidR="007112F6" w:rsidRPr="0050720B" w:rsidRDefault="007112F6" w:rsidP="007112F6">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С тим у вези указујемо на следеће</w:t>
      </w:r>
      <w:r w:rsidRPr="0050720B">
        <w:rPr>
          <w:rStyle w:val="FontStyle23"/>
          <w:sz w:val="23"/>
          <w:szCs w:val="23"/>
          <w:lang w:val="sr-Cyrl-CS" w:eastAsia="sr-Cyrl-CS"/>
        </w:rPr>
        <w:t>:</w:t>
      </w:r>
    </w:p>
    <w:p w:rsidR="007112F6" w:rsidRPr="0050720B" w:rsidRDefault="007112F6" w:rsidP="007112F6">
      <w:pPr>
        <w:spacing w:after="120"/>
        <w:jc w:val="both"/>
        <w:rPr>
          <w:rStyle w:val="FontStyle23"/>
          <w:sz w:val="23"/>
          <w:szCs w:val="23"/>
          <w:lang w:val="sr-Cyrl-CS" w:eastAsia="sr-Cyrl-CS"/>
        </w:rPr>
      </w:pPr>
      <w:r w:rsidRPr="0050720B">
        <w:rPr>
          <w:rStyle w:val="FontStyle23"/>
          <w:sz w:val="23"/>
          <w:szCs w:val="23"/>
          <w:lang w:val="sr-Cyrl-CS" w:eastAsia="sr-Cyrl-CS"/>
        </w:rPr>
        <w:lastRenderedPageBreak/>
        <w:tab/>
      </w:r>
      <w:r w:rsidR="00A45774" w:rsidRPr="0050720B">
        <w:rPr>
          <w:rStyle w:val="FontStyle23"/>
          <w:sz w:val="23"/>
          <w:szCs w:val="23"/>
          <w:lang w:val="sr-Cyrl-CS" w:eastAsia="sr-Cyrl-CS"/>
        </w:rPr>
        <w:t>1. Народна скупштина Републике Србије, као законодавна власт у Републици Србији, у складу са прописаним процедурама и поступком донела је Закон о науци истраживањима („Службени гласник РС</w:t>
      </w:r>
      <w:r w:rsidRPr="0050720B">
        <w:rPr>
          <w:rStyle w:val="FontStyle23"/>
          <w:sz w:val="23"/>
          <w:szCs w:val="23"/>
          <w:lang w:val="sr-Cyrl-CS" w:eastAsia="sr-Cyrl-CS"/>
        </w:rPr>
        <w:t xml:space="preserve">“, </w:t>
      </w:r>
      <w:r w:rsidR="00A45774" w:rsidRPr="0050720B">
        <w:rPr>
          <w:rStyle w:val="FontStyle23"/>
          <w:sz w:val="23"/>
          <w:szCs w:val="23"/>
          <w:lang w:val="sr-Cyrl-CS" w:eastAsia="sr-Cyrl-CS"/>
        </w:rPr>
        <w:t xml:space="preserve">број 49/19). У поступку доношења наведеног закона није било амандмана </w:t>
      </w:r>
      <w:r w:rsidRPr="0050720B">
        <w:rPr>
          <w:rStyle w:val="FontStyle23"/>
          <w:sz w:val="23"/>
          <w:szCs w:val="23"/>
          <w:lang w:val="sr-Cyrl-CS" w:eastAsia="sr-Cyrl-CS"/>
        </w:rPr>
        <w:t>н</w:t>
      </w:r>
      <w:r w:rsidR="00A45774" w:rsidRPr="0050720B">
        <w:rPr>
          <w:rStyle w:val="FontStyle23"/>
          <w:sz w:val="23"/>
          <w:szCs w:val="23"/>
          <w:lang w:val="sr-Cyrl-CS" w:eastAsia="sr-Cyrl-CS"/>
        </w:rPr>
        <w:t>ародних посланика на члан 60. став 1. Закона.</w:t>
      </w:r>
    </w:p>
    <w:p w:rsidR="007112F6" w:rsidRPr="0050720B" w:rsidRDefault="007112F6" w:rsidP="007112F6">
      <w:pPr>
        <w:spacing w:after="120"/>
        <w:jc w:val="both"/>
        <w:rPr>
          <w:rStyle w:val="FontStyle23"/>
          <w:sz w:val="23"/>
          <w:szCs w:val="23"/>
          <w:lang w:val="sr-Cyrl-CS" w:eastAsia="sr-Cyrl-CS"/>
        </w:rPr>
      </w:pPr>
      <w:r w:rsidRPr="0050720B">
        <w:rPr>
          <w:rStyle w:val="FontStyle23"/>
          <w:sz w:val="23"/>
          <w:szCs w:val="23"/>
          <w:lang w:val="sr-Cyrl-CS" w:eastAsia="sr-Cyrl-CS"/>
        </w:rPr>
        <w:tab/>
        <w:t xml:space="preserve">2. </w:t>
      </w:r>
      <w:r w:rsidR="00A45774" w:rsidRPr="0050720B">
        <w:rPr>
          <w:rStyle w:val="FontStyle23"/>
          <w:sz w:val="23"/>
          <w:szCs w:val="23"/>
          <w:lang w:val="sr-Cyrl-CS" w:eastAsia="sr-Cyrl-CS"/>
        </w:rPr>
        <w:t>Уставом Републике Србије у члану 72. прописано је да се јемчи аутономија универзитета, високошколских установа и научних установа; да универзитети, високошколске и научне установе самостално одлучују о своме уређењу и раду, у складу са законом; а у члану 73. да је научно и уметничко стваралаштво слободно; да се ауторима научних и уметничких дела јемче морална и материјална права, у складу са законом; да Република Србија подстиче и помаже развој науке, културе и уметности.</w:t>
      </w:r>
    </w:p>
    <w:p w:rsidR="007112F6" w:rsidRPr="0050720B" w:rsidRDefault="007112F6" w:rsidP="0050720B">
      <w:pPr>
        <w:spacing w:after="120"/>
        <w:jc w:val="both"/>
        <w:rPr>
          <w:rStyle w:val="FontStyle23"/>
          <w:sz w:val="23"/>
          <w:szCs w:val="23"/>
          <w:lang w:val="sr-Cyrl-CS" w:eastAsia="sr-Cyrl-CS"/>
        </w:rPr>
      </w:pPr>
      <w:r w:rsidRPr="0050720B">
        <w:rPr>
          <w:rStyle w:val="FontStyle23"/>
          <w:sz w:val="23"/>
          <w:szCs w:val="23"/>
          <w:lang w:val="sr-Cyrl-CS" w:eastAsia="sr-Cyrl-CS"/>
        </w:rPr>
        <w:tab/>
        <w:t xml:space="preserve">3. </w:t>
      </w:r>
      <w:r w:rsidR="00A45774" w:rsidRPr="0050720B">
        <w:rPr>
          <w:rStyle w:val="FontStyle23"/>
          <w:sz w:val="23"/>
          <w:szCs w:val="23"/>
          <w:lang w:val="sr-Cyrl-CS" w:eastAsia="sr-Cyrl-CS"/>
        </w:rPr>
        <w:t>Имајући у виду напред наведене одредбе Устава Републике Србије јасно се може уочити да</w:t>
      </w:r>
      <w:r w:rsidRPr="0050720B">
        <w:rPr>
          <w:rStyle w:val="FontStyle23"/>
          <w:sz w:val="23"/>
          <w:szCs w:val="23"/>
          <w:lang w:val="sr-Cyrl-CS" w:eastAsia="sr-Cyrl-CS"/>
        </w:rPr>
        <w:t xml:space="preserve"> </w:t>
      </w:r>
      <w:r w:rsidR="00A45774" w:rsidRPr="0050720B">
        <w:rPr>
          <w:rStyle w:val="FontStyle23"/>
          <w:sz w:val="23"/>
          <w:szCs w:val="23"/>
          <w:lang w:val="sr-Cyrl-CS" w:eastAsia="sr-Cyrl-CS"/>
        </w:rPr>
        <w:t>је уставотворац под „аутономијом универзитета, високошколских установа и научних установа</w:t>
      </w:r>
      <w:r w:rsidR="00BC4C46">
        <w:rPr>
          <w:rStyle w:val="FontStyle23"/>
          <w:sz w:val="23"/>
          <w:szCs w:val="23"/>
          <w:lang w:val="sr-Cyrl-CS" w:eastAsia="sr-Cyrl-CS"/>
        </w:rPr>
        <w:t>“</w:t>
      </w:r>
      <w:r w:rsidR="00A45774" w:rsidRPr="0050720B">
        <w:rPr>
          <w:rStyle w:val="FontStyle23"/>
          <w:sz w:val="23"/>
          <w:szCs w:val="23"/>
          <w:lang w:val="sr-Cyrl-CS" w:eastAsia="sr-Cyrl-CS"/>
        </w:rPr>
        <w:t xml:space="preserve"> недвосмислено прописао норме које се, пре свега, односе на „научну аутономију</w:t>
      </w:r>
      <w:r w:rsidR="00BC4C46">
        <w:rPr>
          <w:rStyle w:val="FontStyle23"/>
          <w:sz w:val="23"/>
          <w:szCs w:val="23"/>
          <w:lang w:val="sr-Cyrl-CS" w:eastAsia="sr-Cyrl-CS"/>
        </w:rPr>
        <w:t>“</w:t>
      </w:r>
      <w:r w:rsidR="00A45774" w:rsidRPr="0050720B">
        <w:rPr>
          <w:rStyle w:val="FontStyle23"/>
          <w:sz w:val="23"/>
          <w:szCs w:val="23"/>
          <w:lang w:val="sr-Cyrl-CS" w:eastAsia="sr-Cyrl-CS"/>
        </w:rPr>
        <w:t>, односно „слободу научног и уметничког стваралаштва</w:t>
      </w:r>
      <w:r w:rsidR="00BC4C46">
        <w:rPr>
          <w:rStyle w:val="FontStyle23"/>
          <w:sz w:val="23"/>
          <w:szCs w:val="23"/>
          <w:lang w:val="sr-Cyrl-CS" w:eastAsia="sr-Cyrl-CS"/>
        </w:rPr>
        <w:t>“</w:t>
      </w:r>
      <w:r w:rsidR="00A45774" w:rsidRPr="0050720B">
        <w:rPr>
          <w:rStyle w:val="FontStyle23"/>
          <w:sz w:val="23"/>
          <w:szCs w:val="23"/>
          <w:lang w:val="sr-Cyrl-CS" w:eastAsia="sr-Cyrl-CS"/>
        </w:rPr>
        <w:t>. Одредбом члана 72. став 2. Устава прописано је да унив</w:t>
      </w:r>
      <w:r w:rsidRPr="0050720B">
        <w:rPr>
          <w:rStyle w:val="FontStyle23"/>
          <w:sz w:val="23"/>
          <w:szCs w:val="23"/>
          <w:lang w:val="sr-Cyrl-CS" w:eastAsia="sr-Cyrl-CS"/>
        </w:rPr>
        <w:t>е</w:t>
      </w:r>
      <w:r w:rsidR="00A45774" w:rsidRPr="0050720B">
        <w:rPr>
          <w:rStyle w:val="FontStyle23"/>
          <w:sz w:val="23"/>
          <w:szCs w:val="23"/>
          <w:lang w:val="sr-Cyrl-CS" w:eastAsia="sr-Cyrl-CS"/>
        </w:rPr>
        <w:t>рзитети, високошколске и научне установе самостално одлучују о своме уређењу и раду, у складу са законом. Наведеном одредбом се експлицитно не прописују органи пословођења и управљања и њихов састав у наведеним институцијама (управни одбор, савет, надзорни одбор, директор</w:t>
      </w:r>
      <w:r w:rsidRPr="0050720B">
        <w:rPr>
          <w:rStyle w:val="FontStyle23"/>
          <w:sz w:val="23"/>
          <w:szCs w:val="23"/>
          <w:lang w:val="sr-Cyrl-CS" w:eastAsia="sr-Cyrl-CS"/>
        </w:rPr>
        <w:t>,</w:t>
      </w:r>
      <w:r w:rsidR="00A45774" w:rsidRPr="0050720B">
        <w:rPr>
          <w:rStyle w:val="FontStyle23"/>
          <w:sz w:val="23"/>
          <w:szCs w:val="23"/>
          <w:lang w:val="sr-Cyrl-CS" w:eastAsia="sr-Cyrl-CS"/>
        </w:rPr>
        <w:t xml:space="preserve"> ректор, декан)</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већ се то уређује законом. То су Закон о јавним службама и посебни сист</w:t>
      </w:r>
      <w:r w:rsidRPr="0050720B">
        <w:rPr>
          <w:rStyle w:val="FontStyle23"/>
          <w:sz w:val="23"/>
          <w:szCs w:val="23"/>
          <w:lang w:val="sr-Cyrl-CS" w:eastAsia="sr-Cyrl-CS"/>
        </w:rPr>
        <w:t>е</w:t>
      </w:r>
      <w:r w:rsidR="00A45774" w:rsidRPr="0050720B">
        <w:rPr>
          <w:rStyle w:val="FontStyle23"/>
          <w:sz w:val="23"/>
          <w:szCs w:val="23"/>
          <w:lang w:val="sr-Cyrl-CS" w:eastAsia="sr-Cyrl-CS"/>
        </w:rPr>
        <w:t>мски закони за сваку област, односно делатност од јавног интер</w:t>
      </w:r>
      <w:r w:rsidRPr="0050720B">
        <w:rPr>
          <w:rStyle w:val="FontStyle23"/>
          <w:sz w:val="23"/>
          <w:szCs w:val="23"/>
          <w:lang w:val="sr-Cyrl-CS" w:eastAsia="sr-Cyrl-CS"/>
        </w:rPr>
        <w:t>е</w:t>
      </w:r>
      <w:r w:rsidR="00A45774" w:rsidRPr="0050720B">
        <w:rPr>
          <w:rStyle w:val="FontStyle23"/>
          <w:sz w:val="23"/>
          <w:szCs w:val="23"/>
          <w:lang w:val="sr-Cyrl-CS" w:eastAsia="sr-Cyrl-CS"/>
        </w:rPr>
        <w:t>са, а у којима су основане установе. Законом о јавним службама („Службени гласник РС</w:t>
      </w:r>
      <w:r w:rsidR="00BC4C46">
        <w:rPr>
          <w:rStyle w:val="FontStyle23"/>
          <w:sz w:val="23"/>
          <w:szCs w:val="23"/>
          <w:lang w:val="sr-Cyrl-CS" w:eastAsia="sr-Cyrl-CS"/>
        </w:rPr>
        <w:t>“</w:t>
      </w:r>
      <w:r w:rsidR="00A45774" w:rsidRPr="0050720B">
        <w:rPr>
          <w:rStyle w:val="FontStyle23"/>
          <w:sz w:val="23"/>
          <w:szCs w:val="23"/>
          <w:lang w:val="sr-Cyrl-CS" w:eastAsia="sr-Cyrl-CS"/>
        </w:rPr>
        <w:t>, бр. 42/91, 71/94, 79/05 - др. закон и 83/14 - др. закон), уређена је материја која се односи на оснивање, облик организовања</w:t>
      </w:r>
      <w:r w:rsidR="00BC4C46">
        <w:rPr>
          <w:rStyle w:val="FontStyle23"/>
          <w:sz w:val="23"/>
          <w:szCs w:val="23"/>
          <w:lang w:val="sr-Cyrl-CS" w:eastAsia="sr-Cyrl-CS"/>
        </w:rPr>
        <w:t>,</w:t>
      </w:r>
      <w:r w:rsidR="00A45774" w:rsidRPr="0050720B">
        <w:rPr>
          <w:rStyle w:val="FontStyle23"/>
          <w:sz w:val="23"/>
          <w:szCs w:val="23"/>
          <w:lang w:val="sr-Cyrl-CS" w:eastAsia="sr-Cyrl-CS"/>
        </w:rPr>
        <w:t xml:space="preserve"> права и обавезе оснивача, органе у јавним службама, односно установама у области: образовања, науке, културе, физичке културе, ученичког и студентског стандарда, здравствене заштите, социјалне заштите, друштвене бриге о деци, социјалног осигурања, здравствене заштите животиња, и др. У члану 16. наведеног закона прописано је да су органи установе директор, управни одбор и надзорни одбор, ако законом није друкчије одређено. Пос</w:t>
      </w:r>
      <w:r w:rsidRPr="0050720B">
        <w:rPr>
          <w:rStyle w:val="FontStyle23"/>
          <w:sz w:val="23"/>
          <w:szCs w:val="23"/>
          <w:lang w:val="sr-Cyrl-CS" w:eastAsia="sr-Cyrl-CS"/>
        </w:rPr>
        <w:t>е</w:t>
      </w:r>
      <w:r w:rsidR="00A45774" w:rsidRPr="0050720B">
        <w:rPr>
          <w:rStyle w:val="FontStyle23"/>
          <w:sz w:val="23"/>
          <w:szCs w:val="23"/>
          <w:lang w:val="sr-Cyrl-CS" w:eastAsia="sr-Cyrl-CS"/>
        </w:rPr>
        <w:t xml:space="preserve">бним, системским законом за сваку од наведених области уређује се одговарајућа материја која се односи на ту област, па и органи установе. Законом о </w:t>
      </w:r>
      <w:r w:rsidRPr="0050720B">
        <w:rPr>
          <w:rStyle w:val="FontStyle23"/>
          <w:sz w:val="23"/>
          <w:szCs w:val="23"/>
          <w:lang w:val="sr-Cyrl-CS" w:eastAsia="sr-Cyrl-CS"/>
        </w:rPr>
        <w:t>н</w:t>
      </w:r>
      <w:r w:rsidR="00A45774" w:rsidRPr="0050720B">
        <w:rPr>
          <w:rStyle w:val="FontStyle23"/>
          <w:sz w:val="23"/>
          <w:szCs w:val="23"/>
          <w:lang w:val="sr-Cyrl-CS" w:eastAsia="sr-Cyrl-CS"/>
        </w:rPr>
        <w:t xml:space="preserve">ауци и истраживањима у члану 60. став 1. уређена је материја која се односи на број, састав и начин именовања управног одбора института (установе) који послује средствима у државној </w:t>
      </w:r>
      <w:r w:rsidRPr="0050720B">
        <w:rPr>
          <w:rStyle w:val="FontStyle23"/>
          <w:sz w:val="23"/>
          <w:szCs w:val="23"/>
          <w:lang w:val="sr-Cyrl-CS" w:eastAsia="sr-Cyrl-CS"/>
        </w:rPr>
        <w:t>с</w:t>
      </w:r>
      <w:r w:rsidR="00A45774" w:rsidRPr="0050720B">
        <w:rPr>
          <w:rStyle w:val="FontStyle23"/>
          <w:sz w:val="23"/>
          <w:szCs w:val="23"/>
          <w:lang w:val="sr-Cyrl-CS" w:eastAsia="sr-Cyrl-CS"/>
        </w:rPr>
        <w:t>војини и чији је оснивач Република Србија која преко Владе врши своја оснивачка права. У ставу 2. наведеног члана прописано је да у научном и истраживачко-развојном институту већину чланова управ</w:t>
      </w:r>
      <w:r w:rsidRPr="0050720B">
        <w:rPr>
          <w:rStyle w:val="FontStyle23"/>
          <w:sz w:val="23"/>
          <w:szCs w:val="23"/>
          <w:lang w:val="sr-Cyrl-CS" w:eastAsia="sr-Cyrl-CS"/>
        </w:rPr>
        <w:t>н</w:t>
      </w:r>
      <w:r w:rsidR="00A45774" w:rsidRPr="0050720B">
        <w:rPr>
          <w:rStyle w:val="FontStyle23"/>
          <w:sz w:val="23"/>
          <w:szCs w:val="23"/>
          <w:lang w:val="sr-Cyrl-CS" w:eastAsia="sr-Cyrl-CS"/>
        </w:rPr>
        <w:t>ог одбора које одређује Влада, као своје представнике морају чинити истраживачи у научним, односно наставним звањима, компетентни за област науке којом се институт бави. Чланови управног одбора које предлаж</w:t>
      </w:r>
      <w:r w:rsidRPr="0050720B">
        <w:rPr>
          <w:rStyle w:val="FontStyle23"/>
          <w:sz w:val="23"/>
          <w:szCs w:val="23"/>
          <w:lang w:val="sr-Cyrl-CS" w:eastAsia="sr-Cyrl-CS"/>
        </w:rPr>
        <w:t>е</w:t>
      </w:r>
      <w:r w:rsidR="00A45774" w:rsidRPr="0050720B">
        <w:rPr>
          <w:rStyle w:val="FontStyle23"/>
          <w:sz w:val="23"/>
          <w:szCs w:val="23"/>
          <w:lang w:val="sr-Cyrl-CS" w:eastAsia="sr-Cyrl-CS"/>
        </w:rPr>
        <w:t xml:space="preserve"> научно веће института су истраживачи у научним или </w:t>
      </w:r>
      <w:r w:rsidRPr="0050720B">
        <w:rPr>
          <w:rStyle w:val="FontStyle23"/>
          <w:sz w:val="23"/>
          <w:szCs w:val="23"/>
          <w:lang w:val="sr-Cyrl-CS" w:eastAsia="sr-Cyrl-CS"/>
        </w:rPr>
        <w:t>наставним звањима запослени у ин</w:t>
      </w:r>
      <w:r w:rsidR="00A45774" w:rsidRPr="0050720B">
        <w:rPr>
          <w:rStyle w:val="FontStyle23"/>
          <w:sz w:val="23"/>
          <w:szCs w:val="23"/>
          <w:lang w:val="sr-Cyrl-CS" w:eastAsia="sr-Cyrl-CS"/>
        </w:rPr>
        <w:t>ституту. То значи да су чланови управног одбора института представници научне заједнице у научним или наставним звањима.</w:t>
      </w:r>
    </w:p>
    <w:p w:rsidR="00645558" w:rsidRPr="0050720B" w:rsidRDefault="007112F6" w:rsidP="00645558">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Легитимно је право власника и оснивача института да одређује број и састав управ</w:t>
      </w:r>
      <w:r w:rsidR="00645558" w:rsidRPr="0050720B">
        <w:rPr>
          <w:rStyle w:val="FontStyle23"/>
          <w:sz w:val="23"/>
          <w:szCs w:val="23"/>
          <w:lang w:val="sr-Cyrl-CS" w:eastAsia="sr-Cyrl-CS"/>
        </w:rPr>
        <w:t>н</w:t>
      </w:r>
      <w:r w:rsidR="00A45774" w:rsidRPr="0050720B">
        <w:rPr>
          <w:rStyle w:val="FontStyle23"/>
          <w:sz w:val="23"/>
          <w:szCs w:val="23"/>
          <w:lang w:val="sr-Cyrl-CS" w:eastAsia="sr-Cyrl-CS"/>
        </w:rPr>
        <w:t>их одбора, име</w:t>
      </w:r>
      <w:r w:rsidR="00645558" w:rsidRPr="0050720B">
        <w:rPr>
          <w:rStyle w:val="FontStyle23"/>
          <w:sz w:val="23"/>
          <w:szCs w:val="23"/>
          <w:lang w:val="sr-Cyrl-CS" w:eastAsia="sr-Cyrl-CS"/>
        </w:rPr>
        <w:t>н</w:t>
      </w:r>
      <w:r w:rsidR="00A45774" w:rsidRPr="0050720B">
        <w:rPr>
          <w:rStyle w:val="FontStyle23"/>
          <w:sz w:val="23"/>
          <w:szCs w:val="23"/>
          <w:lang w:val="sr-Cyrl-CS" w:eastAsia="sr-Cyrl-CS"/>
        </w:rPr>
        <w:t>ује их и разрешава, јер на тај начин контролише и штити државну својину и законито пословање института. У пракси код примене одредаба Закона о науци и истраживањима, а према достављеној документацији код давања претходне сагласности министра просвете, науке и технолошког развоја на одлуке управног одбора којом се предлаже кандидат за директора института, није био ниједан случај да је дошло до „прегласавања</w:t>
      </w:r>
      <w:r w:rsidR="00BC4C46">
        <w:rPr>
          <w:rStyle w:val="FontStyle23"/>
          <w:sz w:val="23"/>
          <w:szCs w:val="23"/>
          <w:lang w:val="sr-Cyrl-CS" w:eastAsia="sr-Cyrl-CS"/>
        </w:rPr>
        <w:t>“</w:t>
      </w:r>
      <w:r w:rsidR="00A45774" w:rsidRPr="0050720B">
        <w:rPr>
          <w:rStyle w:val="FontStyle23"/>
          <w:sz w:val="23"/>
          <w:szCs w:val="23"/>
          <w:lang w:val="sr-Cyrl-CS" w:eastAsia="sr-Cyrl-CS"/>
        </w:rPr>
        <w:t>, односно да су само четири представника Владе у управном одбору гласали за предлог кандидата, већ су за предложеног кандидата гласали и представ</w:t>
      </w:r>
      <w:r w:rsidR="00645558" w:rsidRPr="0050720B">
        <w:rPr>
          <w:rStyle w:val="FontStyle23"/>
          <w:sz w:val="23"/>
          <w:szCs w:val="23"/>
          <w:lang w:val="sr-Cyrl-CS" w:eastAsia="sr-Cyrl-CS"/>
        </w:rPr>
        <w:t>н</w:t>
      </w:r>
      <w:r w:rsidR="00A45774" w:rsidRPr="0050720B">
        <w:rPr>
          <w:rStyle w:val="FontStyle23"/>
          <w:sz w:val="23"/>
          <w:szCs w:val="23"/>
          <w:lang w:val="sr-Cyrl-CS" w:eastAsia="sr-Cyrl-CS"/>
        </w:rPr>
        <w:t>ици института у управном одбору. Битно је да сви чланови управног одбора института разматрају све релевантне чињенице приликом доношења одлу</w:t>
      </w:r>
      <w:r w:rsidR="00645558" w:rsidRPr="0050720B">
        <w:rPr>
          <w:rStyle w:val="FontStyle23"/>
          <w:sz w:val="23"/>
          <w:szCs w:val="23"/>
          <w:lang w:val="sr-Cyrl-CS" w:eastAsia="sr-Cyrl-CS"/>
        </w:rPr>
        <w:t xml:space="preserve">ка и да су те одлуке, пре свега, </w:t>
      </w:r>
      <w:r w:rsidR="00A45774" w:rsidRPr="0050720B">
        <w:rPr>
          <w:rStyle w:val="FontStyle23"/>
          <w:sz w:val="23"/>
          <w:szCs w:val="23"/>
          <w:lang w:val="sr-Cyrl-CS" w:eastAsia="sr-Cyrl-CS"/>
        </w:rPr>
        <w:t>законите и у интересу пословања института. Истичемо и чи</w:t>
      </w:r>
      <w:r w:rsidR="00645558" w:rsidRPr="0050720B">
        <w:rPr>
          <w:rStyle w:val="FontStyle23"/>
          <w:sz w:val="23"/>
          <w:szCs w:val="23"/>
          <w:lang w:val="sr-Cyrl-CS" w:eastAsia="sr-Cyrl-CS"/>
        </w:rPr>
        <w:t>њ</w:t>
      </w:r>
      <w:r w:rsidR="00A45774" w:rsidRPr="0050720B">
        <w:rPr>
          <w:rStyle w:val="FontStyle23"/>
          <w:sz w:val="23"/>
          <w:szCs w:val="23"/>
          <w:lang w:val="sr-Cyrl-CS" w:eastAsia="sr-Cyrl-CS"/>
        </w:rPr>
        <w:t>еницу да су Законом о науци и истраживањима у члану 60. прописани случајеви када се чланови управног одбора могу разрешити и пре истека мандата. Влада то законско овлашће</w:t>
      </w:r>
      <w:r w:rsidR="00645558" w:rsidRPr="0050720B">
        <w:rPr>
          <w:rStyle w:val="FontStyle23"/>
          <w:sz w:val="23"/>
          <w:szCs w:val="23"/>
          <w:lang w:val="sr-Cyrl-CS" w:eastAsia="sr-Cyrl-CS"/>
        </w:rPr>
        <w:t>њ</w:t>
      </w:r>
      <w:r w:rsidR="00A45774" w:rsidRPr="0050720B">
        <w:rPr>
          <w:rStyle w:val="FontStyle23"/>
          <w:sz w:val="23"/>
          <w:szCs w:val="23"/>
          <w:lang w:val="sr-Cyrl-CS" w:eastAsia="sr-Cyrl-CS"/>
        </w:rPr>
        <w:t>е користи</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и у случајевима </w:t>
      </w:r>
      <w:r w:rsidR="00A45774" w:rsidRPr="0050720B">
        <w:rPr>
          <w:rStyle w:val="FontStyle23"/>
          <w:sz w:val="23"/>
          <w:szCs w:val="23"/>
          <w:lang w:val="sr-Cyrl-CS" w:eastAsia="sr-Cyrl-CS"/>
        </w:rPr>
        <w:lastRenderedPageBreak/>
        <w:t>када оцени да њени представници у управном одбору института не раде савесно, одговорно или незаконито када се ради о послова</w:t>
      </w:r>
      <w:r w:rsidR="00645558" w:rsidRPr="0050720B">
        <w:rPr>
          <w:rStyle w:val="FontStyle23"/>
          <w:sz w:val="23"/>
          <w:szCs w:val="23"/>
          <w:lang w:val="sr-Cyrl-CS" w:eastAsia="sr-Cyrl-CS"/>
        </w:rPr>
        <w:t>њ</w:t>
      </w:r>
      <w:r w:rsidR="00A45774" w:rsidRPr="0050720B">
        <w:rPr>
          <w:rStyle w:val="FontStyle23"/>
          <w:sz w:val="23"/>
          <w:szCs w:val="23"/>
          <w:lang w:val="sr-Cyrl-CS" w:eastAsia="sr-Cyrl-CS"/>
        </w:rPr>
        <w:t>у института (најновији пример је да је Влада разрешила своја четири представника у Управном одбору Института за ратарс</w:t>
      </w:r>
      <w:r w:rsidR="00645558" w:rsidRPr="0050720B">
        <w:rPr>
          <w:rStyle w:val="FontStyle23"/>
          <w:sz w:val="23"/>
          <w:szCs w:val="23"/>
          <w:lang w:val="sr-Cyrl-CS" w:eastAsia="sr-Cyrl-CS"/>
        </w:rPr>
        <w:t>т</w:t>
      </w:r>
      <w:r w:rsidR="00A45774" w:rsidRPr="0050720B">
        <w:rPr>
          <w:rStyle w:val="FontStyle23"/>
          <w:sz w:val="23"/>
          <w:szCs w:val="23"/>
          <w:lang w:val="sr-Cyrl-CS" w:eastAsia="sr-Cyrl-CS"/>
        </w:rPr>
        <w:t>во и повртарство у Новом Саду и Института за повртарство Смедеревска Паланка). Чланови управног одбора из института разрешавају се искључиво на образложени предлог научног већа</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а у складу са одредбама из члана 60. Закона о науци и истраживањима. Дакле</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законодавац се определио за одредбу члана 60. став 1. јер је истовремено законом обезбедио и разлоге за разрешења чланова управног одбора института. Напомињемо и то да је посебним законима у области културе</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здравствене заштите, физичке културе и др. прописано</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такође, да управни одбори установа из наведених области имају већински број представника Владе у у</w:t>
      </w:r>
      <w:r w:rsidR="00645558" w:rsidRPr="0050720B">
        <w:rPr>
          <w:rStyle w:val="FontStyle23"/>
          <w:sz w:val="23"/>
          <w:szCs w:val="23"/>
          <w:lang w:val="sr-Cyrl-CS" w:eastAsia="sr-Cyrl-CS"/>
        </w:rPr>
        <w:t>п</w:t>
      </w:r>
      <w:r w:rsidR="00A45774" w:rsidRPr="0050720B">
        <w:rPr>
          <w:rStyle w:val="FontStyle23"/>
          <w:sz w:val="23"/>
          <w:szCs w:val="23"/>
          <w:lang w:val="sr-Cyrl-CS" w:eastAsia="sr-Cyrl-CS"/>
        </w:rPr>
        <w:t xml:space="preserve">равним одборима, у односу на број </w:t>
      </w:r>
      <w:r w:rsidR="00645558" w:rsidRPr="0050720B">
        <w:rPr>
          <w:rStyle w:val="FontStyle23"/>
          <w:sz w:val="23"/>
          <w:szCs w:val="23"/>
          <w:lang w:val="sr-Cyrl-CS" w:eastAsia="sr-Cyrl-CS"/>
        </w:rPr>
        <w:t>п</w:t>
      </w:r>
      <w:r w:rsidR="00A45774" w:rsidRPr="0050720B">
        <w:rPr>
          <w:rStyle w:val="FontStyle23"/>
          <w:sz w:val="23"/>
          <w:szCs w:val="23"/>
          <w:lang w:val="sr-Cyrl-CS" w:eastAsia="sr-Cyrl-CS"/>
        </w:rPr>
        <w:t>редставника установе. Изузетак је Закон о високом образова</w:t>
      </w:r>
      <w:r w:rsidR="00645558" w:rsidRPr="0050720B">
        <w:rPr>
          <w:rStyle w:val="FontStyle23"/>
          <w:sz w:val="23"/>
          <w:szCs w:val="23"/>
          <w:lang w:val="sr-Cyrl-CS" w:eastAsia="sr-Cyrl-CS"/>
        </w:rPr>
        <w:t>њ</w:t>
      </w:r>
      <w:r w:rsidR="00A45774" w:rsidRPr="0050720B">
        <w:rPr>
          <w:rStyle w:val="FontStyle23"/>
          <w:sz w:val="23"/>
          <w:szCs w:val="23"/>
          <w:lang w:val="sr-Cyrl-CS" w:eastAsia="sr-Cyrl-CS"/>
        </w:rPr>
        <w:t>у у којем је</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због специфичности делатности и студената који су суштински корисници-конзументи образова</w:t>
      </w:r>
      <w:r w:rsidR="00645558" w:rsidRPr="0050720B">
        <w:rPr>
          <w:rStyle w:val="FontStyle23"/>
          <w:sz w:val="23"/>
          <w:szCs w:val="23"/>
          <w:lang w:val="sr-Cyrl-CS" w:eastAsia="sr-Cyrl-CS"/>
        </w:rPr>
        <w:t>њ</w:t>
      </w:r>
      <w:r w:rsidR="00A45774" w:rsidRPr="0050720B">
        <w:rPr>
          <w:rStyle w:val="FontStyle23"/>
          <w:sz w:val="23"/>
          <w:szCs w:val="23"/>
          <w:lang w:val="sr-Cyrl-CS" w:eastAsia="sr-Cyrl-CS"/>
        </w:rPr>
        <w:t>а</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број, састав и начин избора органа (савет факултета) на друкчији начин уређено (члан 62. Закона).</w:t>
      </w:r>
    </w:p>
    <w:p w:rsidR="00645558" w:rsidRPr="0050720B" w:rsidRDefault="00645558" w:rsidP="00645558">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Одредба члана 60. став 1. Закона о науци и истраживањима („Службени гласник РС</w:t>
      </w:r>
      <w:r w:rsidR="00BC4C46">
        <w:rPr>
          <w:rStyle w:val="FontStyle23"/>
          <w:sz w:val="23"/>
          <w:szCs w:val="23"/>
          <w:lang w:val="sr-Cyrl-CS" w:eastAsia="sr-Cyrl-CS"/>
        </w:rPr>
        <w:t>“</w:t>
      </w:r>
      <w:r w:rsidR="00A45774" w:rsidRPr="0050720B">
        <w:rPr>
          <w:rStyle w:val="FontStyle23"/>
          <w:sz w:val="23"/>
          <w:szCs w:val="23"/>
          <w:lang w:val="sr-Cyrl-CS" w:eastAsia="sr-Cyrl-CS"/>
        </w:rPr>
        <w:t>. број 49/19) није у супротности са одредбама члана 70. ст. 1. и 2. Устава Републике Србије, нити је наведеном одредбом нарушена аутономија научних установа-института, посебно ако се има у виду и одредба члана 73. Устава којом се јемчи слобода научног и уметничког стваралаштва, а коју подносиоци иницијативе случајно или намер</w:t>
      </w:r>
      <w:r w:rsidRPr="0050720B">
        <w:rPr>
          <w:rStyle w:val="FontStyle23"/>
          <w:sz w:val="23"/>
          <w:szCs w:val="23"/>
          <w:lang w:val="sr-Cyrl-CS" w:eastAsia="sr-Cyrl-CS"/>
        </w:rPr>
        <w:t>н</w:t>
      </w:r>
      <w:r w:rsidR="00A45774" w:rsidRPr="0050720B">
        <w:rPr>
          <w:rStyle w:val="FontStyle23"/>
          <w:sz w:val="23"/>
          <w:szCs w:val="23"/>
          <w:lang w:val="sr-Cyrl-CS" w:eastAsia="sr-Cyrl-CS"/>
        </w:rPr>
        <w:t>о не цитирају.</w:t>
      </w:r>
    </w:p>
    <w:p w:rsidR="00493A3F" w:rsidRPr="0050720B" w:rsidRDefault="00645558"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 xml:space="preserve">У том контексту указујемо и на одредбе члана 5. Закона о </w:t>
      </w:r>
      <w:r w:rsidRPr="0050720B">
        <w:rPr>
          <w:rStyle w:val="FontStyle23"/>
          <w:sz w:val="23"/>
          <w:szCs w:val="23"/>
          <w:lang w:val="sr-Cyrl-CS" w:eastAsia="sr-Cyrl-CS"/>
        </w:rPr>
        <w:t>н</w:t>
      </w:r>
      <w:r w:rsidR="00A45774" w:rsidRPr="0050720B">
        <w:rPr>
          <w:rStyle w:val="FontStyle23"/>
          <w:sz w:val="23"/>
          <w:szCs w:val="23"/>
          <w:lang w:val="sr-Cyrl-CS" w:eastAsia="sr-Cyrl-CS"/>
        </w:rPr>
        <w:t xml:space="preserve">ауци и истраживањима којима је </w:t>
      </w:r>
      <w:r w:rsidRPr="0050720B">
        <w:rPr>
          <w:rStyle w:val="FontStyle23"/>
          <w:sz w:val="23"/>
          <w:szCs w:val="23"/>
          <w:lang w:val="sr-Cyrl-CS" w:eastAsia="sr-Cyrl-CS"/>
        </w:rPr>
        <w:t>п</w:t>
      </w:r>
      <w:r w:rsidR="00A45774" w:rsidRPr="0050720B">
        <w:rPr>
          <w:rStyle w:val="FontStyle23"/>
          <w:sz w:val="23"/>
          <w:szCs w:val="23"/>
          <w:lang w:val="sr-Cyrl-CS" w:eastAsia="sr-Cyrl-CS"/>
        </w:rPr>
        <w:t>рописано да је научни рад слободан и не подлеже никаквим ограничењима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осим о</w:t>
      </w:r>
      <w:r w:rsidRPr="0050720B">
        <w:rPr>
          <w:rStyle w:val="FontStyle23"/>
          <w:sz w:val="23"/>
          <w:szCs w:val="23"/>
          <w:lang w:val="sr-Cyrl-CS" w:eastAsia="sr-Cyrl-CS"/>
        </w:rPr>
        <w:t>н</w:t>
      </w:r>
      <w:r w:rsidR="00A45774" w:rsidRPr="0050720B">
        <w:rPr>
          <w:rStyle w:val="FontStyle23"/>
          <w:sz w:val="23"/>
          <w:szCs w:val="23"/>
          <w:lang w:val="sr-Cyrl-CS" w:eastAsia="sr-Cyrl-CS"/>
        </w:rPr>
        <w:t>их која произ</w:t>
      </w:r>
      <w:r w:rsidRPr="0050720B">
        <w:rPr>
          <w:rStyle w:val="FontStyle23"/>
          <w:sz w:val="23"/>
          <w:szCs w:val="23"/>
          <w:lang w:val="sr-Cyrl-CS" w:eastAsia="sr-Cyrl-CS"/>
        </w:rPr>
        <w:t>и</w:t>
      </w:r>
      <w:r w:rsidR="00A45774" w:rsidRPr="0050720B">
        <w:rPr>
          <w:rStyle w:val="FontStyle23"/>
          <w:sz w:val="23"/>
          <w:szCs w:val="23"/>
          <w:lang w:val="sr-Cyrl-CS" w:eastAsia="sr-Cyrl-CS"/>
        </w:rPr>
        <w:t>лазе из поштовања стандарда науке и етичности у научном и истраживачком раду, заштите људских и ма</w:t>
      </w:r>
      <w:r w:rsidRPr="0050720B">
        <w:rPr>
          <w:rStyle w:val="FontStyle23"/>
          <w:sz w:val="23"/>
          <w:szCs w:val="23"/>
          <w:lang w:val="sr-Cyrl-CS" w:eastAsia="sr-Cyrl-CS"/>
        </w:rPr>
        <w:t>њ</w:t>
      </w:r>
      <w:r w:rsidR="00A45774" w:rsidRPr="0050720B">
        <w:rPr>
          <w:rStyle w:val="FontStyle23"/>
          <w:sz w:val="23"/>
          <w:szCs w:val="23"/>
          <w:lang w:val="sr-Cyrl-CS" w:eastAsia="sr-Cyrl-CS"/>
        </w:rPr>
        <w:t>инских права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заштите одбрамбених и безбедносних интереса, као и заштите животне средине. Научни рад подлеже научној критици. Слобода научног рада и стваралаштва огледа се у слободи научног деловања, слободи избора и развоја научних метода истраживања и инт</w:t>
      </w:r>
      <w:r w:rsidRPr="0050720B">
        <w:rPr>
          <w:rStyle w:val="FontStyle23"/>
          <w:sz w:val="23"/>
          <w:szCs w:val="23"/>
          <w:lang w:val="sr-Cyrl-CS" w:eastAsia="sr-Cyrl-CS"/>
        </w:rPr>
        <w:t>е</w:t>
      </w:r>
      <w:r w:rsidR="00A45774" w:rsidRPr="0050720B">
        <w:rPr>
          <w:rStyle w:val="FontStyle23"/>
          <w:sz w:val="23"/>
          <w:szCs w:val="23"/>
          <w:lang w:val="sr-Cyrl-CS" w:eastAsia="sr-Cyrl-CS"/>
        </w:rPr>
        <w:t>рпрета</w:t>
      </w:r>
      <w:r w:rsidR="00493A3F" w:rsidRPr="0050720B">
        <w:rPr>
          <w:rStyle w:val="FontStyle23"/>
          <w:sz w:val="23"/>
          <w:szCs w:val="23"/>
          <w:lang w:val="sr-Cyrl-CS" w:eastAsia="sr-Cyrl-CS"/>
        </w:rPr>
        <w:t>ц</w:t>
      </w:r>
      <w:r w:rsidR="00A45774" w:rsidRPr="0050720B">
        <w:rPr>
          <w:rStyle w:val="FontStyle23"/>
          <w:sz w:val="23"/>
          <w:szCs w:val="23"/>
          <w:lang w:val="sr-Cyrl-CS" w:eastAsia="sr-Cyrl-CS"/>
        </w:rPr>
        <w:t>ије</w:t>
      </w:r>
      <w:r w:rsidR="00493A3F" w:rsidRPr="0050720B">
        <w:rPr>
          <w:rStyle w:val="FontStyle23"/>
          <w:sz w:val="23"/>
          <w:szCs w:val="23"/>
          <w:lang w:val="sr-Cyrl-CS" w:eastAsia="sr-Cyrl-CS"/>
        </w:rPr>
        <w:t>,</w:t>
      </w:r>
      <w:r w:rsidR="00A45774" w:rsidRPr="0050720B">
        <w:rPr>
          <w:rStyle w:val="FontStyle23"/>
          <w:sz w:val="23"/>
          <w:szCs w:val="23"/>
          <w:lang w:val="sr-Cyrl-CS" w:eastAsia="sr-Cyrl-CS"/>
        </w:rPr>
        <w:t xml:space="preserve"> као и поштовања ауторских права.</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Поред научних слобода, ауто</w:t>
      </w:r>
      <w:r w:rsidRPr="0050720B">
        <w:rPr>
          <w:rStyle w:val="FontStyle23"/>
          <w:sz w:val="23"/>
          <w:szCs w:val="23"/>
          <w:lang w:val="sr-Cyrl-CS" w:eastAsia="sr-Cyrl-CS"/>
        </w:rPr>
        <w:t>н</w:t>
      </w:r>
      <w:r w:rsidR="00A45774" w:rsidRPr="0050720B">
        <w:rPr>
          <w:rStyle w:val="FontStyle23"/>
          <w:sz w:val="23"/>
          <w:szCs w:val="23"/>
          <w:lang w:val="sr-Cyrl-CS" w:eastAsia="sr-Cyrl-CS"/>
        </w:rPr>
        <w:t>омија института огледа се и у: предлагању научноистраживачких пројеката, избору истраживача и тимова; самосталном предлагању својих представника (чланова) у Национални савет за научни и технолошки развој, Одбор за акр</w:t>
      </w:r>
      <w:r w:rsidRPr="0050720B">
        <w:rPr>
          <w:rStyle w:val="FontStyle23"/>
          <w:sz w:val="23"/>
          <w:szCs w:val="23"/>
          <w:lang w:val="sr-Cyrl-CS" w:eastAsia="sr-Cyrl-CS"/>
        </w:rPr>
        <w:t>е</w:t>
      </w:r>
      <w:r w:rsidR="00A45774" w:rsidRPr="0050720B">
        <w:rPr>
          <w:rStyle w:val="FontStyle23"/>
          <w:sz w:val="23"/>
          <w:szCs w:val="23"/>
          <w:lang w:val="sr-Cyrl-CS" w:eastAsia="sr-Cyrl-CS"/>
        </w:rPr>
        <w:t>дитацију, Комисију за стицање научних звања и Одбор за етику у науци (чл. 15, 19, 23. и 26. Закона); предлагању Влади три своја представника - истраживача у научном или наставном звању за чланове Управног одбора института (члан 60. Закона); предлагању кандидата у научна звања; облику организовања (научни институт, истраживач</w:t>
      </w:r>
      <w:r w:rsidRPr="0050720B">
        <w:rPr>
          <w:rStyle w:val="FontStyle23"/>
          <w:sz w:val="23"/>
          <w:szCs w:val="23"/>
          <w:lang w:val="sr-Cyrl-CS" w:eastAsia="sr-Cyrl-CS"/>
        </w:rPr>
        <w:t xml:space="preserve">ко-развојни, привредно друштво) - (члан </w:t>
      </w:r>
      <w:r w:rsidR="00A45774" w:rsidRPr="0050720B">
        <w:rPr>
          <w:rStyle w:val="FontStyle23"/>
          <w:sz w:val="23"/>
          <w:szCs w:val="23"/>
          <w:lang w:val="sr-Cyrl-CS" w:eastAsia="sr-Cyrl-CS"/>
        </w:rPr>
        <w:t>36. Закона); обављању других послова, поред научноистраживачке делатности</w:t>
      </w:r>
      <w:r w:rsidRPr="0050720B">
        <w:rPr>
          <w:rStyle w:val="FontStyle23"/>
          <w:sz w:val="23"/>
          <w:szCs w:val="23"/>
          <w:lang w:val="sr-Cyrl-CS" w:eastAsia="sr-Cyrl-CS"/>
        </w:rPr>
        <w:t>,</w:t>
      </w:r>
      <w:r w:rsidR="00A45774" w:rsidRPr="0050720B">
        <w:rPr>
          <w:rStyle w:val="FontStyle23"/>
          <w:sz w:val="23"/>
          <w:szCs w:val="23"/>
          <w:lang w:val="sr-Cyrl-CS" w:eastAsia="sr-Cyrl-CS"/>
        </w:rPr>
        <w:t xml:space="preserve"> ради комер</w:t>
      </w:r>
      <w:r w:rsidRPr="0050720B">
        <w:rPr>
          <w:rStyle w:val="FontStyle23"/>
          <w:sz w:val="23"/>
          <w:szCs w:val="23"/>
          <w:lang w:val="sr-Cyrl-CS" w:eastAsia="sr-Cyrl-CS"/>
        </w:rPr>
        <w:t>ц</w:t>
      </w:r>
      <w:r w:rsidR="00A45774" w:rsidRPr="0050720B">
        <w:rPr>
          <w:rStyle w:val="FontStyle23"/>
          <w:sz w:val="23"/>
          <w:szCs w:val="23"/>
          <w:lang w:val="sr-Cyrl-CS" w:eastAsia="sr-Cyrl-CS"/>
        </w:rPr>
        <w:t>ијализације научног и истраживачког рада - институт може бити оснивач центра за трансфер технологија, иновационог центра, ПТ инкубатора, НТ парка (члан 40. Закона) и др.</w:t>
      </w:r>
    </w:p>
    <w:p w:rsidR="00493A3F" w:rsidRPr="0050720B" w:rsidRDefault="00493A3F" w:rsidP="00BC4C46">
      <w:pPr>
        <w:spacing w:after="120"/>
        <w:ind w:firstLine="720"/>
        <w:jc w:val="both"/>
        <w:rPr>
          <w:rStyle w:val="FontStyle23"/>
          <w:sz w:val="23"/>
          <w:szCs w:val="23"/>
          <w:lang w:val="sr-Cyrl-CS" w:eastAsia="sr-Cyrl-CS"/>
        </w:rPr>
      </w:pPr>
      <w:r w:rsidRPr="0050720B">
        <w:rPr>
          <w:rStyle w:val="FontStyle23"/>
          <w:sz w:val="23"/>
          <w:szCs w:val="23"/>
          <w:lang w:val="sr-Cyrl-CS" w:eastAsia="sr-Cyrl-CS"/>
        </w:rPr>
        <w:t>4.</w:t>
      </w:r>
      <w:r w:rsidR="00BC4C46">
        <w:rPr>
          <w:rStyle w:val="FontStyle23"/>
          <w:sz w:val="23"/>
          <w:szCs w:val="23"/>
          <w:lang w:val="sr-Cyrl-CS" w:eastAsia="sr-Cyrl-CS"/>
        </w:rPr>
        <w:t xml:space="preserve"> </w:t>
      </w:r>
      <w:r w:rsidR="00A45774" w:rsidRPr="0050720B">
        <w:rPr>
          <w:rStyle w:val="FontStyle23"/>
          <w:sz w:val="23"/>
          <w:szCs w:val="23"/>
          <w:lang w:val="sr-Cyrl-CS" w:eastAsia="sr-Cyrl-CS"/>
        </w:rPr>
        <w:t>Оспоравана одредба члана 60. став 1. Закона о науци и истраживањима није у супротности са Законом о високом образовању (два системска закона нису у колизији).</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То су два посебна системска закона којима се уређују различит</w:t>
      </w:r>
      <w:r w:rsidRPr="0050720B">
        <w:rPr>
          <w:rStyle w:val="FontStyle23"/>
          <w:sz w:val="23"/>
          <w:szCs w:val="23"/>
          <w:lang w:val="sr-Cyrl-CS" w:eastAsia="sr-Cyrl-CS"/>
        </w:rPr>
        <w:t>е</w:t>
      </w:r>
      <w:r w:rsidR="00A45774" w:rsidRPr="0050720B">
        <w:rPr>
          <w:rStyle w:val="FontStyle23"/>
          <w:sz w:val="23"/>
          <w:szCs w:val="23"/>
          <w:lang w:val="sr-Cyrl-CS" w:eastAsia="sr-Cyrl-CS"/>
        </w:rPr>
        <w:t xml:space="preserve"> материје: високо образовање и наука и истраживање. Подносиоци и</w:t>
      </w:r>
      <w:r w:rsidRPr="0050720B">
        <w:rPr>
          <w:rStyle w:val="FontStyle23"/>
          <w:sz w:val="23"/>
          <w:szCs w:val="23"/>
          <w:lang w:val="sr-Cyrl-CS" w:eastAsia="sr-Cyrl-CS"/>
        </w:rPr>
        <w:t>н</w:t>
      </w:r>
      <w:r w:rsidR="00A45774" w:rsidRPr="0050720B">
        <w:rPr>
          <w:rStyle w:val="FontStyle23"/>
          <w:sz w:val="23"/>
          <w:szCs w:val="23"/>
          <w:lang w:val="sr-Cyrl-CS" w:eastAsia="sr-Cyrl-CS"/>
        </w:rPr>
        <w:t>ицијатив</w:t>
      </w:r>
      <w:r w:rsidRPr="0050720B">
        <w:rPr>
          <w:rStyle w:val="FontStyle23"/>
          <w:sz w:val="23"/>
          <w:szCs w:val="23"/>
          <w:lang w:val="sr-Cyrl-CS" w:eastAsia="sr-Cyrl-CS"/>
        </w:rPr>
        <w:t>е</w:t>
      </w:r>
      <w:r w:rsidR="00A45774" w:rsidRPr="0050720B">
        <w:rPr>
          <w:rStyle w:val="FontStyle23"/>
          <w:sz w:val="23"/>
          <w:szCs w:val="23"/>
          <w:lang w:val="sr-Cyrl-CS" w:eastAsia="sr-Cyrl-CS"/>
        </w:rPr>
        <w:t xml:space="preserve"> позивају се на одредбе Закона о високом образовању којима су уређена питања именовања савета високошколске установе/факултета и при томе занемарују суштинску чињеницу да су факултети високошколске установе са основном мисијом, а то је образовање - образовање студената. Студенти су конзументи, односно основни корисни</w:t>
      </w:r>
      <w:r w:rsidRPr="0050720B">
        <w:rPr>
          <w:rStyle w:val="FontStyle23"/>
          <w:sz w:val="23"/>
          <w:szCs w:val="23"/>
          <w:lang w:val="sr-Cyrl-CS" w:eastAsia="sr-Cyrl-CS"/>
        </w:rPr>
        <w:t>ц</w:t>
      </w:r>
      <w:r w:rsidR="00A45774" w:rsidRPr="0050720B">
        <w:rPr>
          <w:rStyle w:val="FontStyle23"/>
          <w:sz w:val="23"/>
          <w:szCs w:val="23"/>
          <w:lang w:val="sr-Cyrl-CS" w:eastAsia="sr-Cyrl-CS"/>
        </w:rPr>
        <w:t>и јавних услуга које пружају факултети</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кроз своју основну делатност - образовање. Зато је логично и природно да се у савету факултета налазе и студенти, </w:t>
      </w:r>
      <w:r w:rsidRPr="0050720B">
        <w:rPr>
          <w:rStyle w:val="FontStyle23"/>
          <w:sz w:val="23"/>
          <w:szCs w:val="23"/>
          <w:lang w:val="sr-Cyrl-CS" w:eastAsia="sr-Cyrl-CS"/>
        </w:rPr>
        <w:t>п</w:t>
      </w:r>
      <w:r w:rsidR="00A45774" w:rsidRPr="0050720B">
        <w:rPr>
          <w:rStyle w:val="FontStyle23"/>
          <w:sz w:val="23"/>
          <w:szCs w:val="23"/>
          <w:lang w:val="sr-Cyrl-CS" w:eastAsia="sr-Cyrl-CS"/>
        </w:rPr>
        <w:t>оред представника оснивача и представника факултета. Дакле, овде имамо три овлашћ</w:t>
      </w:r>
      <w:r w:rsidRPr="0050720B">
        <w:rPr>
          <w:rStyle w:val="FontStyle23"/>
          <w:sz w:val="23"/>
          <w:szCs w:val="23"/>
          <w:lang w:val="sr-Cyrl-CS" w:eastAsia="sr-Cyrl-CS"/>
        </w:rPr>
        <w:t>е</w:t>
      </w:r>
      <w:r w:rsidR="00A45774" w:rsidRPr="0050720B">
        <w:rPr>
          <w:rStyle w:val="FontStyle23"/>
          <w:sz w:val="23"/>
          <w:szCs w:val="23"/>
          <w:lang w:val="sr-Cyrl-CS" w:eastAsia="sr-Cyrl-CS"/>
        </w:rPr>
        <w:t xml:space="preserve">на предлагача чланова савета факултета где </w:t>
      </w:r>
      <w:r w:rsidR="00A45774" w:rsidRPr="0050720B">
        <w:rPr>
          <w:rStyle w:val="FontStyle23"/>
          <w:sz w:val="23"/>
          <w:szCs w:val="23"/>
          <w:lang w:val="sr-Cyrl-CS" w:eastAsia="sr-Cyrl-CS"/>
        </w:rPr>
        <w:lastRenderedPageBreak/>
        <w:t>представници студената чине</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на неки начин корективни фактор</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односно равнотежу или противтежу осталим представницима у савету факултета.</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Слична аналогија на коју упућују подносиоци иницијативе није примерена за институте. Институти су јавне установе или привредна друштва који у својој основној мисији и делатности имају науку и истраживање, али не (још увек) и образов</w:t>
      </w:r>
      <w:r w:rsidRPr="0050720B">
        <w:rPr>
          <w:rStyle w:val="FontStyle23"/>
          <w:sz w:val="23"/>
          <w:szCs w:val="23"/>
          <w:lang w:val="sr-Cyrl-CS" w:eastAsia="sr-Cyrl-CS"/>
        </w:rPr>
        <w:t>н</w:t>
      </w:r>
      <w:r w:rsidR="00A45774" w:rsidRPr="0050720B">
        <w:rPr>
          <w:rStyle w:val="FontStyle23"/>
          <w:sz w:val="23"/>
          <w:szCs w:val="23"/>
          <w:lang w:val="sr-Cyrl-CS" w:eastAsia="sr-Cyrl-CS"/>
        </w:rPr>
        <w:t>у компоненту и студенте. Зато Законом о науци и истраживањима управни одбор института чији је оснивач Република Србија и који послује средствима у државној својини има представнике оснивача и представнике установе-института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а које директно предлаже научно веће.</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Напомињемо да су Законом о високом образовању у члану 5. прописане академске слободе које се односе на: слободу научноистраживачког и уметничког рада, укључујући слободу објављивања и јавног представљања научних резултата и уметничких достигнућа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избору метода интерпретације научних резултата и сл</w:t>
      </w:r>
      <w:r w:rsidRPr="0050720B">
        <w:rPr>
          <w:rStyle w:val="FontStyle23"/>
          <w:sz w:val="23"/>
          <w:szCs w:val="23"/>
          <w:lang w:val="sr-Cyrl-CS" w:eastAsia="sr-Cyrl-CS"/>
        </w:rPr>
        <w:t>.</w:t>
      </w:r>
      <w:r w:rsidR="00A45774" w:rsidRPr="0050720B">
        <w:rPr>
          <w:rStyle w:val="FontStyle23"/>
          <w:sz w:val="23"/>
          <w:szCs w:val="23"/>
          <w:lang w:val="sr-Cyrl-CS" w:eastAsia="sr-Cyrl-CS"/>
        </w:rPr>
        <w:t>, а у члану 6. прописана је аутономија универзитета, као што су: право на утврђивање студијских програма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право на уређење унутрашњ</w:t>
      </w:r>
      <w:r w:rsidRPr="0050720B">
        <w:rPr>
          <w:rStyle w:val="FontStyle23"/>
          <w:sz w:val="23"/>
          <w:szCs w:val="23"/>
          <w:lang w:val="sr-Cyrl-CS" w:eastAsia="sr-Cyrl-CS"/>
        </w:rPr>
        <w:t>е</w:t>
      </w:r>
      <w:r w:rsidR="00A45774" w:rsidRPr="0050720B">
        <w:rPr>
          <w:rStyle w:val="FontStyle23"/>
          <w:sz w:val="23"/>
          <w:szCs w:val="23"/>
          <w:lang w:val="sr-Cyrl-CS" w:eastAsia="sr-Cyrl-CS"/>
        </w:rPr>
        <w:t xml:space="preserve"> организације</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право на избор наставника и сарадника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право на утврђивање правила студирања и услова уписа студената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право на издавање јавних исправа. право на располагање фи</w:t>
      </w:r>
      <w:r w:rsidRPr="0050720B">
        <w:rPr>
          <w:rStyle w:val="FontStyle23"/>
          <w:sz w:val="23"/>
          <w:szCs w:val="23"/>
          <w:lang w:val="sr-Cyrl-CS" w:eastAsia="sr-Cyrl-CS"/>
        </w:rPr>
        <w:t>н</w:t>
      </w:r>
      <w:r w:rsidR="00A45774" w:rsidRPr="0050720B">
        <w:rPr>
          <w:rStyle w:val="FontStyle23"/>
          <w:sz w:val="23"/>
          <w:szCs w:val="23"/>
          <w:lang w:val="sr-Cyrl-CS" w:eastAsia="sr-Cyrl-CS"/>
        </w:rPr>
        <w:t>ансијским средствима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у складу са законом</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право на коришћење имовине, у складу са законом и др.</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t xml:space="preserve">5. </w:t>
      </w:r>
      <w:r w:rsidR="00A45774" w:rsidRPr="0050720B">
        <w:rPr>
          <w:rStyle w:val="FontStyle23"/>
          <w:sz w:val="23"/>
          <w:szCs w:val="23"/>
          <w:lang w:val="sr-Cyrl-CS" w:eastAsia="sr-Cyrl-CS"/>
        </w:rPr>
        <w:t>Оспоравана одредба члана 60. став 1. Закона о науци и истраживањима није у супротнос</w:t>
      </w:r>
      <w:r w:rsidRPr="0050720B">
        <w:rPr>
          <w:rStyle w:val="FontStyle23"/>
          <w:sz w:val="23"/>
          <w:szCs w:val="23"/>
          <w:lang w:val="sr-Cyrl-CS" w:eastAsia="sr-Cyrl-CS"/>
        </w:rPr>
        <w:t>т</w:t>
      </w:r>
      <w:r w:rsidR="00A45774" w:rsidRPr="0050720B">
        <w:rPr>
          <w:rStyle w:val="FontStyle23"/>
          <w:sz w:val="23"/>
          <w:szCs w:val="23"/>
          <w:lang w:val="sr-Cyrl-CS" w:eastAsia="sr-Cyrl-CS"/>
        </w:rPr>
        <w:t xml:space="preserve">и </w:t>
      </w:r>
      <w:r w:rsidRPr="0050720B">
        <w:rPr>
          <w:rStyle w:val="FontStyle23"/>
          <w:sz w:val="23"/>
          <w:szCs w:val="23"/>
          <w:lang w:val="sr-Cyrl-CS" w:eastAsia="sr-Cyrl-CS"/>
        </w:rPr>
        <w:t>са Основним</w:t>
      </w:r>
      <w:r w:rsidR="00BC4C46">
        <w:rPr>
          <w:rStyle w:val="FontStyle23"/>
          <w:sz w:val="23"/>
          <w:szCs w:val="23"/>
          <w:lang w:val="sr-Cyrl-CS" w:eastAsia="sr-Cyrl-CS"/>
        </w:rPr>
        <w:t xml:space="preserve"> међународним уговорима</w:t>
      </w:r>
      <w:r w:rsidR="00A45774" w:rsidRPr="0050720B">
        <w:rPr>
          <w:rStyle w:val="FontStyle23"/>
          <w:sz w:val="23"/>
          <w:szCs w:val="23"/>
          <w:lang w:val="sr-Cyrl-CS" w:eastAsia="sr-Cyrl-CS"/>
        </w:rPr>
        <w:t xml:space="preserve"> и опште</w:t>
      </w:r>
      <w:r w:rsidRPr="0050720B">
        <w:rPr>
          <w:rStyle w:val="FontStyle23"/>
          <w:sz w:val="23"/>
          <w:szCs w:val="23"/>
          <w:lang w:val="sr-Cyrl-CS" w:eastAsia="sr-Cyrl-CS"/>
        </w:rPr>
        <w:t>п</w:t>
      </w:r>
      <w:r w:rsidR="00A45774" w:rsidRPr="0050720B">
        <w:rPr>
          <w:rStyle w:val="FontStyle23"/>
          <w:sz w:val="23"/>
          <w:szCs w:val="23"/>
          <w:lang w:val="sr-Cyrl-CS" w:eastAsia="sr-Cyrl-CS"/>
        </w:rPr>
        <w:t>рихваћеним правилима међународног права.</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Сви наведени међународни документи на које се позивају подносиоци иницијативе, углавном се односе на високошколске установе и претежно су декларативног карактера са препорукама на поштовању академских слобода. Пример: Велика повеља о европским универзитетима (из 1988. године, потписана од стране 388 ректора) прописује слободу истраживања и проучавања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као основно право у животу ун</w:t>
      </w:r>
      <w:r w:rsidRPr="0050720B">
        <w:rPr>
          <w:rStyle w:val="FontStyle23"/>
          <w:sz w:val="23"/>
          <w:szCs w:val="23"/>
          <w:lang w:val="sr-Cyrl-CS" w:eastAsia="sr-Cyrl-CS"/>
        </w:rPr>
        <w:t>и</w:t>
      </w:r>
      <w:r w:rsidR="00A45774" w:rsidRPr="0050720B">
        <w:rPr>
          <w:rStyle w:val="FontStyle23"/>
          <w:sz w:val="23"/>
          <w:szCs w:val="23"/>
          <w:lang w:val="sr-Cyrl-CS" w:eastAsia="sr-Cyrl-CS"/>
        </w:rPr>
        <w:t>верзитета</w:t>
      </w:r>
      <w:r w:rsidRPr="0050720B">
        <w:rPr>
          <w:rStyle w:val="FontStyle23"/>
          <w:sz w:val="23"/>
          <w:szCs w:val="23"/>
          <w:lang w:val="sr-Cyrl-CS" w:eastAsia="sr-Cyrl-CS"/>
        </w:rPr>
        <w:t xml:space="preserve">. </w:t>
      </w:r>
      <w:r w:rsidR="00A45774" w:rsidRPr="0050720B">
        <w:rPr>
          <w:rStyle w:val="FontStyle23"/>
          <w:sz w:val="23"/>
          <w:szCs w:val="23"/>
          <w:lang w:val="sr-Cyrl-CS" w:eastAsia="sr-Cyrl-CS"/>
        </w:rPr>
        <w:t>Владе и у</w:t>
      </w:r>
      <w:r w:rsidRPr="0050720B">
        <w:rPr>
          <w:rStyle w:val="FontStyle23"/>
          <w:sz w:val="23"/>
          <w:szCs w:val="23"/>
          <w:lang w:val="sr-Cyrl-CS" w:eastAsia="sr-Cyrl-CS"/>
        </w:rPr>
        <w:t>ни</w:t>
      </w:r>
      <w:r w:rsidR="00A45774" w:rsidRPr="0050720B">
        <w:rPr>
          <w:rStyle w:val="FontStyle23"/>
          <w:sz w:val="23"/>
          <w:szCs w:val="23"/>
          <w:lang w:val="sr-Cyrl-CS" w:eastAsia="sr-Cyrl-CS"/>
        </w:rPr>
        <w:t>верзитет</w:t>
      </w:r>
      <w:r w:rsidRPr="0050720B">
        <w:rPr>
          <w:rStyle w:val="FontStyle23"/>
          <w:sz w:val="23"/>
          <w:szCs w:val="23"/>
          <w:lang w:val="sr-Cyrl-CS" w:eastAsia="sr-Cyrl-CS"/>
        </w:rPr>
        <w:t>и</w:t>
      </w:r>
      <w:r w:rsidR="00A45774" w:rsidRPr="0050720B">
        <w:rPr>
          <w:rStyle w:val="FontStyle23"/>
          <w:sz w:val="23"/>
          <w:szCs w:val="23"/>
          <w:lang w:val="sr-Cyrl-CS" w:eastAsia="sr-Cyrl-CS"/>
        </w:rPr>
        <w:t xml:space="preserve"> у оквиру својих надлежности морају да осигурају поштовање овог основног принципа.</w:t>
      </w:r>
    </w:p>
    <w:p w:rsidR="0050720B" w:rsidRPr="0050720B" w:rsidRDefault="00493A3F"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 xml:space="preserve">Имајући у виду напред наведене </w:t>
      </w:r>
      <w:r w:rsidR="00BC4C46">
        <w:rPr>
          <w:rStyle w:val="FontStyle23"/>
          <w:sz w:val="23"/>
          <w:szCs w:val="23"/>
          <w:lang w:val="sr-Cyrl-CS" w:eastAsia="sr-Cyrl-CS"/>
        </w:rPr>
        <w:t>у</w:t>
      </w:r>
      <w:r w:rsidR="00A45774" w:rsidRPr="0050720B">
        <w:rPr>
          <w:rStyle w:val="FontStyle23"/>
          <w:sz w:val="23"/>
          <w:szCs w:val="23"/>
          <w:lang w:val="sr-Cyrl-CS" w:eastAsia="sr-Cyrl-CS"/>
        </w:rPr>
        <w:t>ставне и законске одредбе, јасно се може уочити да је уставотворац и законодавац под „аутономијом универзитета, високошколских установа и научних установа</w:t>
      </w:r>
      <w:r w:rsidR="0050720B" w:rsidRPr="0050720B">
        <w:rPr>
          <w:rStyle w:val="FontStyle23"/>
          <w:sz w:val="23"/>
          <w:szCs w:val="23"/>
          <w:lang w:val="sr-Cyrl-CS" w:eastAsia="sr-Cyrl-CS"/>
        </w:rPr>
        <w:t>“</w:t>
      </w:r>
      <w:r w:rsidR="00A45774" w:rsidRPr="0050720B">
        <w:rPr>
          <w:rStyle w:val="FontStyle23"/>
          <w:sz w:val="23"/>
          <w:szCs w:val="23"/>
          <w:lang w:val="sr-Cyrl-CS" w:eastAsia="sr-Cyrl-CS"/>
        </w:rPr>
        <w:t xml:space="preserve"> недвосмислено прописао норме које се, пре свега, односе на „научну аутономију</w:t>
      </w:r>
      <w:r w:rsidR="0050720B" w:rsidRPr="0050720B">
        <w:rPr>
          <w:rStyle w:val="FontStyle23"/>
          <w:sz w:val="23"/>
          <w:szCs w:val="23"/>
          <w:lang w:val="sr-Cyrl-CS" w:eastAsia="sr-Cyrl-CS"/>
        </w:rPr>
        <w:t>“</w:t>
      </w:r>
      <w:r w:rsidR="00A45774" w:rsidRPr="0050720B">
        <w:rPr>
          <w:rStyle w:val="FontStyle23"/>
          <w:sz w:val="23"/>
          <w:szCs w:val="23"/>
          <w:lang w:val="sr-Cyrl-CS" w:eastAsia="sr-Cyrl-CS"/>
        </w:rPr>
        <w:t>, облик уређења и рад наведених установа, на слободу научног и уметничког стваралаштва, а не на политичку, у смислу самосталног и независног кадрирања (рефлексија на давно прошла времена од пре 50 и више година када је примењиван Закон о удруженом раду и самоуправљање).</w:t>
      </w:r>
    </w:p>
    <w:p w:rsidR="0050720B"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У трећој деценији 21. века незамисливо је да својина нема титулара</w:t>
      </w:r>
      <w:r w:rsidRPr="0050720B">
        <w:rPr>
          <w:rStyle w:val="FontStyle23"/>
          <w:sz w:val="23"/>
          <w:szCs w:val="23"/>
          <w:lang w:val="sr-Cyrl-CS" w:eastAsia="sr-Cyrl-CS"/>
        </w:rPr>
        <w:t>,</w:t>
      </w:r>
      <w:r w:rsidR="00A45774" w:rsidRPr="0050720B">
        <w:rPr>
          <w:rStyle w:val="FontStyle23"/>
          <w:sz w:val="23"/>
          <w:szCs w:val="23"/>
          <w:lang w:val="sr-Cyrl-CS" w:eastAsia="sr-Cyrl-CS"/>
        </w:rPr>
        <w:t xml:space="preserve"> или ако има титулара,</w:t>
      </w:r>
      <w:r w:rsidRPr="0050720B">
        <w:rPr>
          <w:rStyle w:val="FontStyle23"/>
          <w:sz w:val="23"/>
          <w:szCs w:val="23"/>
          <w:lang w:val="sr-Cyrl-CS" w:eastAsia="sr-Cyrl-CS"/>
        </w:rPr>
        <w:t xml:space="preserve"> </w:t>
      </w:r>
      <w:r w:rsidR="00A45774" w:rsidRPr="0050720B">
        <w:rPr>
          <w:rStyle w:val="FontStyle23"/>
          <w:sz w:val="23"/>
          <w:szCs w:val="23"/>
          <w:lang w:val="sr-Cyrl-CS" w:eastAsia="sr-Cyrl-CS"/>
        </w:rPr>
        <w:t>да власник или оснивач не управља том својином и не контролише коришћење јавних средстава, у складу са законом.</w:t>
      </w:r>
    </w:p>
    <w:p w:rsidR="0050720B"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„Аутономија</w:t>
      </w:r>
      <w:r w:rsidR="00BC4C46">
        <w:rPr>
          <w:rStyle w:val="FontStyle23"/>
          <w:sz w:val="23"/>
          <w:szCs w:val="23"/>
          <w:lang w:val="sr-Cyrl-CS" w:eastAsia="sr-Cyrl-CS"/>
        </w:rPr>
        <w:t>“</w:t>
      </w:r>
      <w:r w:rsidR="00A45774" w:rsidRPr="0050720B">
        <w:rPr>
          <w:rStyle w:val="FontStyle23"/>
          <w:sz w:val="23"/>
          <w:szCs w:val="23"/>
          <w:lang w:val="sr-Cyrl-CS" w:eastAsia="sr-Cyrl-CS"/>
        </w:rPr>
        <w:t xml:space="preserve"> је универзална категорија, тековина људске цивилизације са широким </w:t>
      </w:r>
      <w:r w:rsidRPr="0050720B">
        <w:rPr>
          <w:rStyle w:val="FontStyle23"/>
          <w:sz w:val="23"/>
          <w:szCs w:val="23"/>
          <w:lang w:val="sr-Cyrl-CS" w:eastAsia="sr-Cyrl-CS"/>
        </w:rPr>
        <w:t>спектром</w:t>
      </w:r>
      <w:r w:rsidR="00A45774" w:rsidRPr="0050720B">
        <w:rPr>
          <w:rStyle w:val="FontStyle23"/>
          <w:sz w:val="23"/>
          <w:szCs w:val="23"/>
          <w:lang w:val="sr-Cyrl-CS" w:eastAsia="sr-Cyrl-CS"/>
        </w:rPr>
        <w:t xml:space="preserve"> права и слобода, али није остварива у апсолутном смислу, јер је најчешће ограничена слободама и правима других.</w:t>
      </w:r>
    </w:p>
    <w:p w:rsidR="0050720B"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Научна аутономија института није упитна (научноистраживачка делатност, начин и облик организовања, реализација научно</w:t>
      </w:r>
      <w:r w:rsidR="00BC4C46">
        <w:rPr>
          <w:rStyle w:val="FontStyle23"/>
          <w:sz w:val="23"/>
          <w:szCs w:val="23"/>
          <w:lang w:val="sr-Cyrl-CS" w:eastAsia="sr-Cyrl-CS"/>
        </w:rPr>
        <w:t xml:space="preserve">истраживачких пројеката и сл.), </w:t>
      </w:r>
      <w:r w:rsidR="00A45774" w:rsidRPr="0050720B">
        <w:rPr>
          <w:rStyle w:val="FontStyle23"/>
          <w:sz w:val="23"/>
          <w:szCs w:val="23"/>
          <w:lang w:val="sr-Cyrl-CS" w:eastAsia="sr-Cyrl-CS"/>
        </w:rPr>
        <w:t>као цивилизацијска и друштвена тековина која се у развоју друштва испољавала кроз слободу изражавања мисли, идеја и људско делање, а током историје и уставним и законским нормама обезбеђивала и штитила.</w:t>
      </w:r>
    </w:p>
    <w:p w:rsidR="0050720B"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Међутим, прокламоване и про</w:t>
      </w:r>
      <w:r w:rsidRPr="0050720B">
        <w:rPr>
          <w:rStyle w:val="FontStyle23"/>
          <w:sz w:val="23"/>
          <w:szCs w:val="23"/>
          <w:lang w:val="sr-Cyrl-CS" w:eastAsia="sr-Cyrl-CS"/>
        </w:rPr>
        <w:t>п</w:t>
      </w:r>
      <w:r w:rsidR="00A45774" w:rsidRPr="0050720B">
        <w:rPr>
          <w:rStyle w:val="FontStyle23"/>
          <w:sz w:val="23"/>
          <w:szCs w:val="23"/>
          <w:lang w:val="sr-Cyrl-CS" w:eastAsia="sr-Cyrl-CS"/>
        </w:rPr>
        <w:t xml:space="preserve">исане научне слободе никако не би требало да буду предмет злоупотребе или узурпације (у политичке или неке друге сврхе), противно прописаним законским нормама, научним и етичким узусима и стандардима, од стране </w:t>
      </w:r>
      <w:r w:rsidR="00A45774" w:rsidRPr="0050720B">
        <w:rPr>
          <w:rStyle w:val="FontStyle23"/>
          <w:sz w:val="23"/>
          <w:szCs w:val="23"/>
          <w:lang w:val="sr-Cyrl-CS" w:eastAsia="sr-Cyrl-CS"/>
        </w:rPr>
        <w:lastRenderedPageBreak/>
        <w:t>научних институција и истраживача. Мисија сваког института је да свој научноистраживачки рад, делатност и дру</w:t>
      </w:r>
      <w:r w:rsidRPr="0050720B">
        <w:rPr>
          <w:rStyle w:val="FontStyle23"/>
          <w:sz w:val="23"/>
          <w:szCs w:val="23"/>
          <w:lang w:val="sr-Cyrl-CS" w:eastAsia="sr-Cyrl-CS"/>
        </w:rPr>
        <w:t>г</w:t>
      </w:r>
      <w:r w:rsidR="00A45774" w:rsidRPr="0050720B">
        <w:rPr>
          <w:rStyle w:val="FontStyle23"/>
          <w:sz w:val="23"/>
          <w:szCs w:val="23"/>
          <w:lang w:val="sr-Cyrl-CS" w:eastAsia="sr-Cyrl-CS"/>
        </w:rPr>
        <w:t>е активности треба да буду у функцији даљег развоја науке, с једне и да доприносу укупном привредном и друштв</w:t>
      </w:r>
      <w:r w:rsidRPr="0050720B">
        <w:rPr>
          <w:rStyle w:val="FontStyle23"/>
          <w:sz w:val="23"/>
          <w:szCs w:val="23"/>
          <w:lang w:val="sr-Cyrl-CS" w:eastAsia="sr-Cyrl-CS"/>
        </w:rPr>
        <w:t>е</w:t>
      </w:r>
      <w:r w:rsidR="00A45774" w:rsidRPr="0050720B">
        <w:rPr>
          <w:rStyle w:val="FontStyle23"/>
          <w:sz w:val="23"/>
          <w:szCs w:val="23"/>
          <w:lang w:val="sr-Cyrl-CS" w:eastAsia="sr-Cyrl-CS"/>
        </w:rPr>
        <w:t>ном развоју једног друштва, и глобално, у функцији развоју општег фонда знања на св</w:t>
      </w:r>
      <w:r w:rsidRPr="0050720B">
        <w:rPr>
          <w:rStyle w:val="FontStyle23"/>
          <w:sz w:val="23"/>
          <w:szCs w:val="23"/>
          <w:lang w:val="sr-Cyrl-CS" w:eastAsia="sr-Cyrl-CS"/>
        </w:rPr>
        <w:t>е</w:t>
      </w:r>
      <w:r w:rsidR="00A45774" w:rsidRPr="0050720B">
        <w:rPr>
          <w:rStyle w:val="FontStyle23"/>
          <w:sz w:val="23"/>
          <w:szCs w:val="23"/>
          <w:lang w:val="sr-Cyrl-CS" w:eastAsia="sr-Cyrl-CS"/>
        </w:rPr>
        <w:t>тском нивоу, с друге стране.</w:t>
      </w:r>
    </w:p>
    <w:p w:rsidR="00A45774"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Имајући у виду напред наведено</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Pr="0050720B">
        <w:rPr>
          <w:rStyle w:val="FontStyle23"/>
          <w:sz w:val="23"/>
          <w:szCs w:val="23"/>
          <w:lang w:val="sr-Cyrl-CS" w:eastAsia="sr-Cyrl-CS"/>
        </w:rPr>
        <w:t>Одбор</w:t>
      </w:r>
      <w:r w:rsidR="00A45774" w:rsidRPr="0050720B">
        <w:rPr>
          <w:rStyle w:val="FontStyle23"/>
          <w:sz w:val="23"/>
          <w:szCs w:val="23"/>
          <w:lang w:val="sr-Cyrl-CS" w:eastAsia="sr-Cyrl-CS"/>
        </w:rPr>
        <w:t xml:space="preserve"> </w:t>
      </w:r>
      <w:r w:rsidRPr="0050720B">
        <w:rPr>
          <w:rStyle w:val="FontStyle23"/>
          <w:sz w:val="23"/>
          <w:szCs w:val="23"/>
          <w:lang w:val="sr-Cyrl-CS" w:eastAsia="sr-Cyrl-CS"/>
        </w:rPr>
        <w:t>је мишљења</w:t>
      </w:r>
      <w:r w:rsidR="00A45774" w:rsidRPr="0050720B">
        <w:rPr>
          <w:rStyle w:val="FontStyle23"/>
          <w:sz w:val="23"/>
          <w:szCs w:val="23"/>
          <w:lang w:val="sr-Cyrl-CS" w:eastAsia="sr-Cyrl-CS"/>
        </w:rPr>
        <w:t xml:space="preserve"> да одредба члана 60. став </w:t>
      </w:r>
      <w:r w:rsidRPr="0050720B">
        <w:rPr>
          <w:rStyle w:val="FontStyle23"/>
          <w:spacing w:val="40"/>
          <w:sz w:val="23"/>
          <w:szCs w:val="23"/>
          <w:lang w:val="sr-Cyrl-CS" w:eastAsia="sr-Cyrl-CS"/>
        </w:rPr>
        <w:t xml:space="preserve">1. </w:t>
      </w:r>
      <w:r w:rsidR="00A45774" w:rsidRPr="0050720B">
        <w:rPr>
          <w:rStyle w:val="FontStyle23"/>
          <w:sz w:val="23"/>
          <w:szCs w:val="23"/>
          <w:lang w:val="sr-Cyrl-CS" w:eastAsia="sr-Cyrl-CS"/>
        </w:rPr>
        <w:t>Закона о науци и истраживањима („Службени гласник РС</w:t>
      </w:r>
      <w:r w:rsidR="00BC4C46">
        <w:rPr>
          <w:rStyle w:val="FontStyle23"/>
          <w:sz w:val="23"/>
          <w:szCs w:val="23"/>
          <w:lang w:val="sr-Cyrl-CS" w:eastAsia="sr-Cyrl-CS"/>
        </w:rPr>
        <w:t>“</w:t>
      </w:r>
      <w:r w:rsidR="00A45774" w:rsidRPr="0050720B">
        <w:rPr>
          <w:rStyle w:val="FontStyle23"/>
          <w:sz w:val="23"/>
          <w:szCs w:val="23"/>
          <w:lang w:val="sr-Cyrl-CS" w:eastAsia="sr-Cyrl-CS"/>
        </w:rPr>
        <w:t>, број 49/19) није у супротности са одредбом члана 72. ст. 1. Устава Републике Србије, Законом о високом образовању и Основним међународним уговорима и општеприхваћеним правилима међународног права.</w:t>
      </w:r>
    </w:p>
    <w:p w:rsidR="00850C3B" w:rsidRPr="0050720B" w:rsidRDefault="00850C3B" w:rsidP="00A45774">
      <w:pPr>
        <w:pStyle w:val="BodyTextIndent3"/>
        <w:ind w:left="0" w:firstLine="708"/>
        <w:jc w:val="both"/>
        <w:rPr>
          <w:bCs/>
          <w:sz w:val="23"/>
          <w:szCs w:val="23"/>
          <w:lang w:val="sr-Cyrl-RS"/>
        </w:rPr>
      </w:pPr>
    </w:p>
    <w:p w:rsidR="000B6EEF" w:rsidRPr="0050720B" w:rsidRDefault="000B6EEF" w:rsidP="00A45774">
      <w:pPr>
        <w:pStyle w:val="BodyTextIndent3"/>
        <w:ind w:left="0" w:firstLine="708"/>
        <w:jc w:val="both"/>
        <w:rPr>
          <w:bCs/>
          <w:sz w:val="23"/>
          <w:szCs w:val="23"/>
          <w:lang w:val="sr-Cyrl-RS"/>
        </w:rPr>
      </w:pPr>
    </w:p>
    <w:p w:rsidR="000B6EEF" w:rsidRPr="0050720B" w:rsidRDefault="00DA0BF0" w:rsidP="00A45774">
      <w:pPr>
        <w:pStyle w:val="BodyTextIndent3"/>
        <w:spacing w:after="0"/>
        <w:ind w:left="0"/>
        <w:jc w:val="both"/>
        <w:rPr>
          <w:sz w:val="23"/>
          <w:szCs w:val="23"/>
          <w:lang w:val="sr-Cyrl-RS"/>
        </w:rPr>
      </w:pP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t xml:space="preserve">       ЗАМЕНИК </w:t>
      </w:r>
      <w:r w:rsidR="00850C3B" w:rsidRPr="0050720B">
        <w:rPr>
          <w:sz w:val="23"/>
          <w:szCs w:val="23"/>
          <w:lang w:val="sr-Cyrl-RS"/>
        </w:rPr>
        <w:t>ПРЕДСЕДНИК</w:t>
      </w:r>
      <w:r>
        <w:rPr>
          <w:sz w:val="23"/>
          <w:szCs w:val="23"/>
          <w:lang w:val="sr-Cyrl-RS"/>
        </w:rPr>
        <w:t>А</w:t>
      </w:r>
    </w:p>
    <w:p w:rsidR="00850C3B" w:rsidRPr="0050720B" w:rsidRDefault="00850C3B" w:rsidP="00A45774">
      <w:pPr>
        <w:pStyle w:val="BodyTextIndent3"/>
        <w:spacing w:after="0"/>
        <w:ind w:left="0"/>
        <w:jc w:val="both"/>
        <w:rPr>
          <w:sz w:val="23"/>
          <w:szCs w:val="23"/>
          <w:lang w:val="sr-Cyrl-RS"/>
        </w:rPr>
      </w:pPr>
    </w:p>
    <w:p w:rsidR="00DA0BF0" w:rsidRPr="0050720B" w:rsidRDefault="00DA0BF0" w:rsidP="00A45774">
      <w:pPr>
        <w:pStyle w:val="BodyTextIndent3"/>
        <w:spacing w:after="0"/>
        <w:ind w:left="0"/>
        <w:jc w:val="both"/>
        <w:rPr>
          <w:sz w:val="23"/>
          <w:szCs w:val="23"/>
          <w:lang w:val="sr-Cyrl-RS"/>
        </w:rPr>
      </w:pP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t xml:space="preserve">                  Марија Јевђић</w:t>
      </w:r>
    </w:p>
    <w:sectPr w:rsidR="00DA0BF0" w:rsidRPr="0050720B" w:rsidSect="000B6EE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EF" w:rsidRDefault="000B6EEF" w:rsidP="000B6EEF">
      <w:r>
        <w:separator/>
      </w:r>
    </w:p>
  </w:endnote>
  <w:endnote w:type="continuationSeparator" w:id="0">
    <w:p w:rsidR="000B6EEF" w:rsidRDefault="000B6EEF" w:rsidP="000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EF" w:rsidRDefault="000B6EEF" w:rsidP="000B6EEF">
      <w:r>
        <w:separator/>
      </w:r>
    </w:p>
  </w:footnote>
  <w:footnote w:type="continuationSeparator" w:id="0">
    <w:p w:rsidR="000B6EEF" w:rsidRDefault="000B6EEF" w:rsidP="000B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B6EEF" w:rsidRDefault="000B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C6DFD">
      <w:rPr>
        <w:rStyle w:val="PageNumber"/>
        <w:noProof/>
      </w:rPr>
      <w:t>4</w:t>
    </w:r>
    <w:r>
      <w:rPr>
        <w:rStyle w:val="PageNumber"/>
      </w:rPr>
      <w:fldChar w:fldCharType="end"/>
    </w:r>
  </w:p>
  <w:p w:rsidR="000B6EEF" w:rsidRDefault="000B6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1B36"/>
    <w:multiLevelType w:val="hybridMultilevel"/>
    <w:tmpl w:val="B3484354"/>
    <w:lvl w:ilvl="0" w:tplc="D4A2D4D0">
      <w:numFmt w:val="bullet"/>
      <w:lvlText w:val="-"/>
      <w:lvlJc w:val="left"/>
      <w:pPr>
        <w:ind w:left="540" w:hanging="360"/>
      </w:pPr>
      <w:rPr>
        <w:rFonts w:ascii="Times New Roman" w:eastAsia="Times New Roman" w:hAnsi="Times New Roman" w:cs="Times New Roman" w:hint="default"/>
      </w:rPr>
    </w:lvl>
    <w:lvl w:ilvl="1" w:tplc="081A0003">
      <w:start w:val="1"/>
      <w:numFmt w:val="bullet"/>
      <w:lvlText w:val="o"/>
      <w:lvlJc w:val="left"/>
      <w:pPr>
        <w:ind w:left="1260" w:hanging="360"/>
      </w:pPr>
      <w:rPr>
        <w:rFonts w:ascii="Courier New" w:hAnsi="Courier New" w:cs="Courier New" w:hint="default"/>
      </w:rPr>
    </w:lvl>
    <w:lvl w:ilvl="2" w:tplc="081A0005">
      <w:start w:val="1"/>
      <w:numFmt w:val="bullet"/>
      <w:lvlText w:val=""/>
      <w:lvlJc w:val="left"/>
      <w:pPr>
        <w:ind w:left="1980" w:hanging="360"/>
      </w:pPr>
      <w:rPr>
        <w:rFonts w:ascii="Wingdings" w:hAnsi="Wingdings" w:hint="default"/>
      </w:rPr>
    </w:lvl>
    <w:lvl w:ilvl="3" w:tplc="081A0001">
      <w:start w:val="1"/>
      <w:numFmt w:val="bullet"/>
      <w:lvlText w:val=""/>
      <w:lvlJc w:val="left"/>
      <w:pPr>
        <w:ind w:left="2700" w:hanging="360"/>
      </w:pPr>
      <w:rPr>
        <w:rFonts w:ascii="Symbol" w:hAnsi="Symbol" w:hint="default"/>
      </w:rPr>
    </w:lvl>
    <w:lvl w:ilvl="4" w:tplc="081A0003">
      <w:start w:val="1"/>
      <w:numFmt w:val="bullet"/>
      <w:lvlText w:val="o"/>
      <w:lvlJc w:val="left"/>
      <w:pPr>
        <w:ind w:left="3420" w:hanging="360"/>
      </w:pPr>
      <w:rPr>
        <w:rFonts w:ascii="Courier New" w:hAnsi="Courier New" w:cs="Courier New" w:hint="default"/>
      </w:rPr>
    </w:lvl>
    <w:lvl w:ilvl="5" w:tplc="081A0005">
      <w:start w:val="1"/>
      <w:numFmt w:val="bullet"/>
      <w:lvlText w:val=""/>
      <w:lvlJc w:val="left"/>
      <w:pPr>
        <w:ind w:left="4140" w:hanging="360"/>
      </w:pPr>
      <w:rPr>
        <w:rFonts w:ascii="Wingdings" w:hAnsi="Wingdings" w:hint="default"/>
      </w:rPr>
    </w:lvl>
    <w:lvl w:ilvl="6" w:tplc="081A0001">
      <w:start w:val="1"/>
      <w:numFmt w:val="bullet"/>
      <w:lvlText w:val=""/>
      <w:lvlJc w:val="left"/>
      <w:pPr>
        <w:ind w:left="4860" w:hanging="360"/>
      </w:pPr>
      <w:rPr>
        <w:rFonts w:ascii="Symbol" w:hAnsi="Symbol" w:hint="default"/>
      </w:rPr>
    </w:lvl>
    <w:lvl w:ilvl="7" w:tplc="081A0003">
      <w:start w:val="1"/>
      <w:numFmt w:val="bullet"/>
      <w:lvlText w:val="o"/>
      <w:lvlJc w:val="left"/>
      <w:pPr>
        <w:ind w:left="5580" w:hanging="360"/>
      </w:pPr>
      <w:rPr>
        <w:rFonts w:ascii="Courier New" w:hAnsi="Courier New" w:cs="Courier New" w:hint="default"/>
      </w:rPr>
    </w:lvl>
    <w:lvl w:ilvl="8" w:tplc="081A0005">
      <w:start w:val="1"/>
      <w:numFmt w:val="bullet"/>
      <w:lvlText w:val=""/>
      <w:lvlJc w:val="left"/>
      <w:pPr>
        <w:ind w:left="6300" w:hanging="360"/>
      </w:pPr>
      <w:rPr>
        <w:rFonts w:ascii="Wingdings" w:hAnsi="Wingdings" w:hint="default"/>
      </w:rPr>
    </w:lvl>
  </w:abstractNum>
  <w:abstractNum w:abstractNumId="1" w15:restartNumberingAfterBreak="0">
    <w:nsid w:val="1CC7430E"/>
    <w:multiLevelType w:val="singleLevel"/>
    <w:tmpl w:val="65025390"/>
    <w:lvl w:ilvl="0">
      <w:start w:val="5"/>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2A431A0C"/>
    <w:multiLevelType w:val="singleLevel"/>
    <w:tmpl w:val="AEC2B738"/>
    <w:lvl w:ilvl="0">
      <w:start w:val="2"/>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505B672A"/>
    <w:multiLevelType w:val="singleLevel"/>
    <w:tmpl w:val="21BED9B2"/>
    <w:lvl w:ilvl="0">
      <w:start w:val="4"/>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5D2E0395"/>
    <w:multiLevelType w:val="hybridMultilevel"/>
    <w:tmpl w:val="C41E23DE"/>
    <w:lvl w:ilvl="0" w:tplc="F3C8E8DC">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52"/>
    <w:rsid w:val="00003544"/>
    <w:rsid w:val="000624A1"/>
    <w:rsid w:val="00067E91"/>
    <w:rsid w:val="00072047"/>
    <w:rsid w:val="000819EC"/>
    <w:rsid w:val="000A1636"/>
    <w:rsid w:val="000A6595"/>
    <w:rsid w:val="000B51B6"/>
    <w:rsid w:val="000B6EEF"/>
    <w:rsid w:val="000C55B1"/>
    <w:rsid w:val="000F38A0"/>
    <w:rsid w:val="001605BA"/>
    <w:rsid w:val="001A7EE1"/>
    <w:rsid w:val="001B6DED"/>
    <w:rsid w:val="001F6A91"/>
    <w:rsid w:val="0022663B"/>
    <w:rsid w:val="00232C4C"/>
    <w:rsid w:val="002527FA"/>
    <w:rsid w:val="00260561"/>
    <w:rsid w:val="00284D33"/>
    <w:rsid w:val="0028657B"/>
    <w:rsid w:val="002D1134"/>
    <w:rsid w:val="002E44E8"/>
    <w:rsid w:val="00372ED1"/>
    <w:rsid w:val="003E5881"/>
    <w:rsid w:val="003E7F7A"/>
    <w:rsid w:val="003F4F51"/>
    <w:rsid w:val="00426AFB"/>
    <w:rsid w:val="004665C8"/>
    <w:rsid w:val="00492252"/>
    <w:rsid w:val="00493A3F"/>
    <w:rsid w:val="004B0E2E"/>
    <w:rsid w:val="004E6D37"/>
    <w:rsid w:val="004F40A4"/>
    <w:rsid w:val="00502300"/>
    <w:rsid w:val="0050720B"/>
    <w:rsid w:val="00542698"/>
    <w:rsid w:val="005444CA"/>
    <w:rsid w:val="0056232C"/>
    <w:rsid w:val="005A61F0"/>
    <w:rsid w:val="005B0A3F"/>
    <w:rsid w:val="005E2117"/>
    <w:rsid w:val="005F7BE7"/>
    <w:rsid w:val="00645558"/>
    <w:rsid w:val="00672CF6"/>
    <w:rsid w:val="0069126E"/>
    <w:rsid w:val="006A4DCE"/>
    <w:rsid w:val="006A548C"/>
    <w:rsid w:val="006B5F8F"/>
    <w:rsid w:val="006D4211"/>
    <w:rsid w:val="006E1171"/>
    <w:rsid w:val="006F2CBE"/>
    <w:rsid w:val="00705C22"/>
    <w:rsid w:val="00710F6C"/>
    <w:rsid w:val="007112F6"/>
    <w:rsid w:val="007445F6"/>
    <w:rsid w:val="007757A1"/>
    <w:rsid w:val="007C0AD8"/>
    <w:rsid w:val="00806DF8"/>
    <w:rsid w:val="00847284"/>
    <w:rsid w:val="008502B4"/>
    <w:rsid w:val="00850C3B"/>
    <w:rsid w:val="00855E56"/>
    <w:rsid w:val="00861071"/>
    <w:rsid w:val="00887E3F"/>
    <w:rsid w:val="00895020"/>
    <w:rsid w:val="008A51E6"/>
    <w:rsid w:val="008B0C52"/>
    <w:rsid w:val="00935BF3"/>
    <w:rsid w:val="009425BB"/>
    <w:rsid w:val="00953310"/>
    <w:rsid w:val="00957F76"/>
    <w:rsid w:val="009C10DB"/>
    <w:rsid w:val="009D332D"/>
    <w:rsid w:val="009E1004"/>
    <w:rsid w:val="009F1421"/>
    <w:rsid w:val="009F3376"/>
    <w:rsid w:val="00A436C6"/>
    <w:rsid w:val="00A45774"/>
    <w:rsid w:val="00A524DB"/>
    <w:rsid w:val="00A927D4"/>
    <w:rsid w:val="00AB5F41"/>
    <w:rsid w:val="00AD1FB9"/>
    <w:rsid w:val="00AF0949"/>
    <w:rsid w:val="00AF497E"/>
    <w:rsid w:val="00B01CE8"/>
    <w:rsid w:val="00B20A69"/>
    <w:rsid w:val="00B218AB"/>
    <w:rsid w:val="00B77F0B"/>
    <w:rsid w:val="00B810AC"/>
    <w:rsid w:val="00B86968"/>
    <w:rsid w:val="00BA6E52"/>
    <w:rsid w:val="00BC4C46"/>
    <w:rsid w:val="00BC576E"/>
    <w:rsid w:val="00BD4715"/>
    <w:rsid w:val="00C02919"/>
    <w:rsid w:val="00C041A7"/>
    <w:rsid w:val="00C1227C"/>
    <w:rsid w:val="00C12E4A"/>
    <w:rsid w:val="00CD3CB5"/>
    <w:rsid w:val="00D00CF2"/>
    <w:rsid w:val="00D14666"/>
    <w:rsid w:val="00D35C39"/>
    <w:rsid w:val="00D44218"/>
    <w:rsid w:val="00D4435C"/>
    <w:rsid w:val="00D60714"/>
    <w:rsid w:val="00D8501C"/>
    <w:rsid w:val="00D86C25"/>
    <w:rsid w:val="00DA0BF0"/>
    <w:rsid w:val="00DA7D31"/>
    <w:rsid w:val="00DE5434"/>
    <w:rsid w:val="00DE6D9F"/>
    <w:rsid w:val="00DF04C6"/>
    <w:rsid w:val="00E05F9A"/>
    <w:rsid w:val="00E14CAD"/>
    <w:rsid w:val="00E2783B"/>
    <w:rsid w:val="00E60BE3"/>
    <w:rsid w:val="00E90700"/>
    <w:rsid w:val="00E9202E"/>
    <w:rsid w:val="00EC5058"/>
    <w:rsid w:val="00ED43DA"/>
    <w:rsid w:val="00EE0265"/>
    <w:rsid w:val="00EE3B61"/>
    <w:rsid w:val="00F265E1"/>
    <w:rsid w:val="00F46A62"/>
    <w:rsid w:val="00F47353"/>
    <w:rsid w:val="00F569F6"/>
    <w:rsid w:val="00F64E6B"/>
    <w:rsid w:val="00F8559F"/>
    <w:rsid w:val="00FC6DF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8181"/>
  <w15:docId w15:val="{E280F15A-B5C7-4FFF-8BF6-7716FC63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 w:type="paragraph" w:customStyle="1" w:styleId="Style1">
    <w:name w:val="Style1"/>
    <w:basedOn w:val="Normal"/>
    <w:uiPriority w:val="99"/>
    <w:rsid w:val="00A45774"/>
    <w:pPr>
      <w:widowControl w:val="0"/>
      <w:autoSpaceDE w:val="0"/>
      <w:autoSpaceDN w:val="0"/>
      <w:adjustRightInd w:val="0"/>
      <w:spacing w:line="278" w:lineRule="exact"/>
      <w:ind w:firstLine="1450"/>
      <w:jc w:val="both"/>
    </w:pPr>
    <w:rPr>
      <w:rFonts w:eastAsiaTheme="minorEastAsia"/>
      <w:lang w:val="sr-Cyrl-RS" w:eastAsia="sr-Cyrl-RS"/>
    </w:rPr>
  </w:style>
  <w:style w:type="paragraph" w:customStyle="1" w:styleId="Style2">
    <w:name w:val="Style2"/>
    <w:basedOn w:val="Normal"/>
    <w:uiPriority w:val="99"/>
    <w:rsid w:val="00A45774"/>
    <w:pPr>
      <w:widowControl w:val="0"/>
      <w:autoSpaceDE w:val="0"/>
      <w:autoSpaceDN w:val="0"/>
      <w:adjustRightInd w:val="0"/>
      <w:spacing w:line="278" w:lineRule="exact"/>
      <w:jc w:val="center"/>
    </w:pPr>
    <w:rPr>
      <w:rFonts w:eastAsiaTheme="minorEastAsia"/>
      <w:lang w:val="sr-Cyrl-RS" w:eastAsia="sr-Cyrl-RS"/>
    </w:rPr>
  </w:style>
  <w:style w:type="paragraph" w:customStyle="1" w:styleId="Style7">
    <w:name w:val="Style7"/>
    <w:basedOn w:val="Normal"/>
    <w:uiPriority w:val="99"/>
    <w:rsid w:val="00A45774"/>
    <w:pPr>
      <w:widowControl w:val="0"/>
      <w:autoSpaceDE w:val="0"/>
      <w:autoSpaceDN w:val="0"/>
      <w:adjustRightInd w:val="0"/>
      <w:jc w:val="both"/>
    </w:pPr>
    <w:rPr>
      <w:rFonts w:eastAsiaTheme="minorEastAsia"/>
      <w:lang w:val="sr-Cyrl-RS" w:eastAsia="sr-Cyrl-RS"/>
    </w:rPr>
  </w:style>
  <w:style w:type="paragraph" w:customStyle="1" w:styleId="Style8">
    <w:name w:val="Style8"/>
    <w:basedOn w:val="Normal"/>
    <w:uiPriority w:val="99"/>
    <w:rsid w:val="00A45774"/>
    <w:pPr>
      <w:widowControl w:val="0"/>
      <w:autoSpaceDE w:val="0"/>
      <w:autoSpaceDN w:val="0"/>
      <w:adjustRightInd w:val="0"/>
      <w:spacing w:line="278" w:lineRule="exact"/>
      <w:ind w:firstLine="1421"/>
      <w:jc w:val="both"/>
    </w:pPr>
    <w:rPr>
      <w:rFonts w:eastAsiaTheme="minorEastAsia"/>
      <w:lang w:val="sr-Cyrl-RS" w:eastAsia="sr-Cyrl-RS"/>
    </w:rPr>
  </w:style>
  <w:style w:type="paragraph" w:customStyle="1" w:styleId="Style10">
    <w:name w:val="Style10"/>
    <w:basedOn w:val="Normal"/>
    <w:uiPriority w:val="99"/>
    <w:rsid w:val="00A45774"/>
    <w:pPr>
      <w:widowControl w:val="0"/>
      <w:autoSpaceDE w:val="0"/>
      <w:autoSpaceDN w:val="0"/>
      <w:adjustRightInd w:val="0"/>
      <w:spacing w:line="274" w:lineRule="exact"/>
      <w:ind w:firstLine="1421"/>
    </w:pPr>
    <w:rPr>
      <w:rFonts w:eastAsiaTheme="minorEastAsia"/>
      <w:lang w:val="sr-Cyrl-RS" w:eastAsia="sr-Cyrl-RS"/>
    </w:rPr>
  </w:style>
  <w:style w:type="character" w:customStyle="1" w:styleId="FontStyle23">
    <w:name w:val="Font Style23"/>
    <w:basedOn w:val="DefaultParagraphFont"/>
    <w:uiPriority w:val="99"/>
    <w:rsid w:val="00A45774"/>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17377">
      <w:bodyDiv w:val="1"/>
      <w:marLeft w:val="0"/>
      <w:marRight w:val="0"/>
      <w:marTop w:val="0"/>
      <w:marBottom w:val="0"/>
      <w:divBdr>
        <w:top w:val="none" w:sz="0" w:space="0" w:color="auto"/>
        <w:left w:val="none" w:sz="0" w:space="0" w:color="auto"/>
        <w:bottom w:val="none" w:sz="0" w:space="0" w:color="auto"/>
        <w:right w:val="none" w:sz="0" w:space="0" w:color="auto"/>
      </w:divBdr>
    </w:div>
    <w:div w:id="926688970">
      <w:bodyDiv w:val="1"/>
      <w:marLeft w:val="0"/>
      <w:marRight w:val="0"/>
      <w:marTop w:val="0"/>
      <w:marBottom w:val="0"/>
      <w:divBdr>
        <w:top w:val="none" w:sz="0" w:space="0" w:color="auto"/>
        <w:left w:val="none" w:sz="0" w:space="0" w:color="auto"/>
        <w:bottom w:val="none" w:sz="0" w:space="0" w:color="auto"/>
        <w:right w:val="none" w:sz="0" w:space="0" w:color="auto"/>
      </w:divBdr>
    </w:div>
    <w:div w:id="1419595826">
      <w:bodyDiv w:val="1"/>
      <w:marLeft w:val="0"/>
      <w:marRight w:val="0"/>
      <w:marTop w:val="0"/>
      <w:marBottom w:val="0"/>
      <w:divBdr>
        <w:top w:val="none" w:sz="0" w:space="0" w:color="auto"/>
        <w:left w:val="none" w:sz="0" w:space="0" w:color="auto"/>
        <w:bottom w:val="none" w:sz="0" w:space="0" w:color="auto"/>
        <w:right w:val="none" w:sz="0" w:space="0" w:color="auto"/>
      </w:divBdr>
    </w:div>
    <w:div w:id="1696879900">
      <w:bodyDiv w:val="1"/>
      <w:marLeft w:val="0"/>
      <w:marRight w:val="0"/>
      <w:marTop w:val="0"/>
      <w:marBottom w:val="0"/>
      <w:divBdr>
        <w:top w:val="none" w:sz="0" w:space="0" w:color="auto"/>
        <w:left w:val="none" w:sz="0" w:space="0" w:color="auto"/>
        <w:bottom w:val="none" w:sz="0" w:space="0" w:color="auto"/>
        <w:right w:val="none" w:sz="0" w:space="0" w:color="auto"/>
      </w:divBdr>
    </w:div>
    <w:div w:id="19041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F0A7-CCC9-4215-B144-5FE7D067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Aleksandra Saso</cp:lastModifiedBy>
  <cp:revision>15</cp:revision>
  <cp:lastPrinted>2021-10-05T06:40:00Z</cp:lastPrinted>
  <dcterms:created xsi:type="dcterms:W3CDTF">2021-03-22T10:46:00Z</dcterms:created>
  <dcterms:modified xsi:type="dcterms:W3CDTF">2021-10-05T07:22:00Z</dcterms:modified>
</cp:coreProperties>
</file>